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27" w:rsidRDefault="007656B4">
      <w:pPr>
        <w:spacing w:after="0" w:line="240" w:lineRule="auto"/>
        <w:rPr>
          <w:rFonts w:ascii="Times New Roman" w:hAnsi="Times New Roman"/>
          <w:sz w:val="24"/>
          <w:szCs w:val="24"/>
        </w:rPr>
      </w:pPr>
      <w:r w:rsidRPr="007656B4">
        <w:rPr>
          <w:rFonts w:ascii="Times New Roman" w:hAnsi="Times New Roman"/>
          <w:noProof/>
          <w:sz w:val="24"/>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930916" w:rsidRDefault="00930916" w:rsidP="00930916">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от «</w:t>
      </w:r>
      <w:r w:rsidR="001765D9">
        <w:rPr>
          <w:rFonts w:ascii="Times New Roman" w:hAnsi="Times New Roman"/>
        </w:rPr>
        <w:t>14</w:t>
      </w:r>
      <w:r>
        <w:rPr>
          <w:rFonts w:ascii="Times New Roman" w:hAnsi="Times New Roman"/>
        </w:rPr>
        <w:t xml:space="preserve">» </w:t>
      </w:r>
      <w:r w:rsidR="007656B4">
        <w:rPr>
          <w:rFonts w:ascii="Times New Roman" w:hAnsi="Times New Roman"/>
        </w:rPr>
        <w:t>февраля</w:t>
      </w:r>
      <w:r>
        <w:rPr>
          <w:rFonts w:ascii="Times New Roman" w:hAnsi="Times New Roman"/>
        </w:rPr>
        <w:t xml:space="preserve"> 201</w:t>
      </w:r>
      <w:r w:rsidR="007656B4">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2D6326">
        <w:rPr>
          <w:rFonts w:ascii="Times New Roman" w:hAnsi="Times New Roman"/>
          <w:b/>
          <w:bCs/>
          <w:sz w:val="24"/>
          <w:szCs w:val="24"/>
        </w:rPr>
        <w:t>2</w:t>
      </w:r>
    </w:p>
    <w:p w:rsidR="00EA22FD" w:rsidRPr="000459A9" w:rsidRDefault="00EA22FD" w:rsidP="007D1121">
      <w:pPr>
        <w:spacing w:after="0" w:line="240" w:lineRule="auto"/>
        <w:jc w:val="center"/>
        <w:rPr>
          <w:sz w:val="24"/>
          <w:szCs w:val="24"/>
        </w:rPr>
      </w:pPr>
      <w:r w:rsidRPr="000459A9">
        <w:rPr>
          <w:rFonts w:ascii="Times New Roman" w:hAnsi="Times New Roman"/>
          <w:b/>
          <w:sz w:val="24"/>
          <w:szCs w:val="24"/>
        </w:rPr>
        <w:t xml:space="preserve">на </w:t>
      </w:r>
      <w:r w:rsidR="002D6326">
        <w:rPr>
          <w:rFonts w:ascii="Times New Roman" w:hAnsi="Times New Roman"/>
          <w:b/>
          <w:sz w:val="24"/>
          <w:szCs w:val="24"/>
        </w:rPr>
        <w:t xml:space="preserve">право заключения договора </w:t>
      </w:r>
      <w:r w:rsidR="00D67CBA">
        <w:rPr>
          <w:rFonts w:ascii="Times New Roman" w:hAnsi="Times New Roman"/>
          <w:b/>
          <w:sz w:val="24"/>
          <w:szCs w:val="24"/>
        </w:rPr>
        <w:t>на отпуск</w:t>
      </w:r>
      <w:r w:rsidR="002D6326">
        <w:rPr>
          <w:rFonts w:ascii="Times New Roman" w:hAnsi="Times New Roman"/>
          <w:b/>
          <w:sz w:val="24"/>
          <w:szCs w:val="24"/>
        </w:rPr>
        <w:t xml:space="preserve"> топлива по талонам</w:t>
      </w: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2D6326" w:rsidP="006F1CEA">
      <w:pPr>
        <w:pStyle w:val="110"/>
        <w:keepNext w:val="0"/>
        <w:rPr>
          <w:szCs w:val="24"/>
        </w:rPr>
      </w:pPr>
      <w:r>
        <w:rPr>
          <w:szCs w:val="24"/>
        </w:rPr>
        <w:t>2013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AC448C">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9"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AC448C">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AC448C">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AC448C">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w:t>
      </w:r>
      <w:r w:rsidRPr="007D5012">
        <w:rPr>
          <w:rFonts w:ascii="Times New Roman" w:hAnsi="Times New Roman"/>
          <w:sz w:val="24"/>
          <w:szCs w:val="24"/>
        </w:rPr>
        <w:lastRenderedPageBreak/>
        <w:t>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E609D1">
      <w:pPr>
        <w:autoSpaceDE w:val="0"/>
        <w:autoSpaceDN w:val="0"/>
        <w:adjustRightInd w:val="0"/>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Форма и вид процедуры закупки, предмет запроса котировок</w:t>
      </w:r>
    </w:p>
    <w:p w:rsidR="00EA22FD" w:rsidRPr="007D5012" w:rsidRDefault="00EA22FD" w:rsidP="00AC448C">
      <w:pPr>
        <w:pStyle w:val="Times12"/>
        <w:numPr>
          <w:ilvl w:val="2"/>
          <w:numId w:val="4"/>
        </w:numPr>
        <w:tabs>
          <w:tab w:val="clear" w:pos="720"/>
        </w:tabs>
        <w:ind w:left="0" w:firstLine="284"/>
        <w:rPr>
          <w:szCs w:val="24"/>
        </w:rPr>
      </w:pPr>
      <w:bookmarkStart w:id="2" w:name="_Ref126000848"/>
      <w:r w:rsidRPr="007D5012">
        <w:rPr>
          <w:szCs w:val="24"/>
        </w:rPr>
        <w:t xml:space="preserve">Открытый </w:t>
      </w:r>
      <w:bookmarkEnd w:id="2"/>
      <w:r w:rsidRPr="007D5012">
        <w:rPr>
          <w:szCs w:val="24"/>
        </w:rPr>
        <w:t>запрос котировок на право заключения договоров на поставку товаров, выполнение работ, оказание услуг.</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 xml:space="preserve">в разделе </w:t>
      </w:r>
      <w:r>
        <w:rPr>
          <w:bCs w:val="0"/>
          <w:szCs w:val="24"/>
        </w:rPr>
        <w:t>5</w:t>
      </w:r>
      <w:r w:rsidRPr="007D5012">
        <w:rPr>
          <w:bCs w:val="0"/>
          <w:szCs w:val="24"/>
        </w:rPr>
        <w:t xml:space="preserve">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EA22FD" w:rsidRPr="007D5012" w:rsidRDefault="00EA22FD" w:rsidP="00AC448C">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xml:space="preserve">, количество лотов указаны в пунктах 1, 2, 4 раздела </w:t>
      </w:r>
      <w:r>
        <w:rPr>
          <w:szCs w:val="24"/>
        </w:rPr>
        <w:t>4</w:t>
      </w:r>
      <w:r w:rsidRPr="007D5012">
        <w:rPr>
          <w:szCs w:val="24"/>
        </w:rPr>
        <w:t xml:space="preserve"> «Информационная карта запроса котировок».</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Претендент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удовлетворять требованиям, изложенным в пункте 12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EA22FD" w:rsidRPr="0078542A" w:rsidRDefault="00EA22FD" w:rsidP="00AC448C">
      <w:pPr>
        <w:pStyle w:val="a7"/>
        <w:keepNext/>
        <w:numPr>
          <w:ilvl w:val="1"/>
          <w:numId w:val="4"/>
        </w:numPr>
        <w:spacing w:before="0" w:beforeAutospacing="0" w:after="0" w:afterAutospacing="0"/>
        <w:ind w:left="0" w:firstLine="284"/>
        <w:jc w:val="both"/>
        <w:rPr>
          <w:b/>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78542A">
        <w:rPr>
          <w:b/>
        </w:rPr>
        <w:t>Правовой статус процедур и документов</w:t>
      </w:r>
      <w:bookmarkEnd w:id="3"/>
      <w:bookmarkEnd w:id="4"/>
      <w:bookmarkEnd w:id="5"/>
      <w:bookmarkEnd w:id="6"/>
      <w:bookmarkEnd w:id="7"/>
      <w:bookmarkEnd w:id="8"/>
      <w:bookmarkEnd w:id="9"/>
      <w:bookmarkEnd w:id="10"/>
      <w:bookmarkEnd w:id="11"/>
    </w:p>
    <w:p w:rsidR="00EA22FD" w:rsidRPr="007D5012" w:rsidRDefault="00EA22FD" w:rsidP="00AC448C">
      <w:pPr>
        <w:pStyle w:val="Times12"/>
        <w:numPr>
          <w:ilvl w:val="2"/>
          <w:numId w:val="4"/>
        </w:numPr>
        <w:tabs>
          <w:tab w:val="clear" w:pos="720"/>
        </w:tabs>
        <w:ind w:left="0" w:firstLine="284"/>
        <w:rPr>
          <w:szCs w:val="24"/>
        </w:rPr>
      </w:pPr>
      <w:r>
        <w:rPr>
          <w:color w:val="000000"/>
        </w:rPr>
        <w:t xml:space="preserve">Настоящая закупочная документация подготовлена в соответствии Федеральным законом от 18 июля 2011 года № 223-ФЗ «О закупках товаров, работ, услуг отдельными видами юридических лиц», Положением о закупке товаров работ, услуг. </w:t>
      </w: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lastRenderedPageBreak/>
        <w:t>Заявка на участие в запросе котировок имеет правовой статус оферты и будет рассматриваться заказчиком 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EA22FD" w:rsidRPr="007D5012" w:rsidRDefault="00EA22FD" w:rsidP="00AC448C">
      <w:pPr>
        <w:pStyle w:val="Times12"/>
        <w:numPr>
          <w:ilvl w:val="2"/>
          <w:numId w:val="4"/>
        </w:numPr>
        <w:tabs>
          <w:tab w:val="clear" w:pos="72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EA22FD" w:rsidRPr="007D5012" w:rsidRDefault="00EA22FD" w:rsidP="00AC448C">
      <w:pPr>
        <w:shd w:val="clear" w:color="auto" w:fill="FFFFFF"/>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Настоящий запрос котировок проводится без использования  ЭТП.</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Затраты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EA22FD" w:rsidRPr="0078542A" w:rsidRDefault="00EA22FD" w:rsidP="00AC448C">
      <w:pPr>
        <w:pStyle w:val="Times12"/>
        <w:ind w:firstLine="284"/>
        <w:rPr>
          <w:b/>
          <w:szCs w:val="24"/>
        </w:rPr>
      </w:pPr>
      <w:r>
        <w:rPr>
          <w:b/>
          <w:szCs w:val="24"/>
        </w:rPr>
        <w:t xml:space="preserve">2.6. </w:t>
      </w:r>
      <w:r w:rsidRPr="0078542A">
        <w:rPr>
          <w:b/>
          <w:szCs w:val="24"/>
        </w:rPr>
        <w:t xml:space="preserve">Отказ от проведения запроса котировок </w:t>
      </w:r>
    </w:p>
    <w:p w:rsidR="00EA22FD" w:rsidRPr="007D5012" w:rsidRDefault="00EA22FD" w:rsidP="00AC448C">
      <w:pPr>
        <w:pStyle w:val="a8"/>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EA22FD" w:rsidRPr="007D5012" w:rsidRDefault="00EA22FD" w:rsidP="00AC448C">
      <w:pPr>
        <w:pStyle w:val="a8"/>
        <w:spacing w:after="0"/>
        <w:ind w:left="0" w:firstLine="284"/>
        <w:jc w:val="both"/>
      </w:pPr>
      <w:r>
        <w:tab/>
        <w:t xml:space="preserve">2.6.2. </w:t>
      </w:r>
      <w:r w:rsidRPr="007D5012">
        <w:t xml:space="preserve">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EA22FD" w:rsidRPr="0078542A" w:rsidRDefault="00EA22FD" w:rsidP="00AC448C">
      <w:pPr>
        <w:pStyle w:val="10"/>
        <w:numPr>
          <w:ilvl w:val="0"/>
          <w:numId w:val="7"/>
        </w:numPr>
        <w:tabs>
          <w:tab w:val="clear" w:pos="360"/>
        </w:tabs>
        <w:ind w:left="0" w:firstLine="284"/>
        <w:jc w:val="both"/>
        <w:rPr>
          <w:b/>
        </w:rPr>
      </w:pPr>
      <w:bookmarkStart w:id="12" w:name="_Toc305665968"/>
      <w:r w:rsidRPr="0078542A">
        <w:rPr>
          <w:b/>
        </w:rPr>
        <w:t xml:space="preserve">ТРЕБОВАНИЯ К ПРЕТЕНДЕНТАМ НА УЧАСТИЕ В ЗАПРОСЕ КОТИРОВОК, ДОКУМЕНТАМ, ПРЕДОСТАВЛЯЕМЫМ В СОСТАВЕ </w:t>
      </w:r>
      <w:bookmarkEnd w:id="12"/>
      <w:r w:rsidRPr="0078542A">
        <w:rPr>
          <w:b/>
        </w:rPr>
        <w:t>ЗАЯВКИ НА УЧАСТИЕ В ЗАПРОСЕ КОТИРОВОК</w:t>
      </w:r>
    </w:p>
    <w:p w:rsidR="00EA22FD" w:rsidRPr="0078542A" w:rsidRDefault="00EA22FD" w:rsidP="00AC448C">
      <w:pPr>
        <w:spacing w:after="0" w:line="240" w:lineRule="auto"/>
        <w:ind w:firstLine="284"/>
        <w:rPr>
          <w:rFonts w:ascii="Times New Roman" w:hAnsi="Times New Roman"/>
          <w:b/>
          <w:sz w:val="24"/>
          <w:szCs w:val="24"/>
        </w:rPr>
      </w:pPr>
      <w:r w:rsidRPr="0078542A">
        <w:rPr>
          <w:rFonts w:ascii="Times New Roman" w:hAnsi="Times New Roman"/>
          <w:b/>
          <w:sz w:val="24"/>
          <w:szCs w:val="24"/>
        </w:rPr>
        <w:t xml:space="preserve">3.1. </w:t>
      </w:r>
      <w:r w:rsidRPr="0078542A">
        <w:rPr>
          <w:rFonts w:ascii="Times New Roman" w:hAnsi="Times New Roman"/>
          <w:b/>
          <w:sz w:val="24"/>
          <w:szCs w:val="24"/>
        </w:rPr>
        <w:tab/>
        <w:t>Обязательные требования к претендентам</w:t>
      </w:r>
      <w:r>
        <w:rPr>
          <w:rFonts w:ascii="Times New Roman" w:hAnsi="Times New Roman"/>
          <w:b/>
          <w:sz w:val="24"/>
          <w:szCs w:val="24"/>
        </w:rPr>
        <w:t xml:space="preserve">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bookmarkStart w:id="13" w:name="_Toc270689344"/>
      <w:bookmarkStart w:id="14" w:name="_Toc266713262"/>
      <w:bookmarkStart w:id="15" w:name="_Toc265685048"/>
      <w:bookmarkStart w:id="16" w:name="_Toc256506315"/>
      <w:bookmarkStart w:id="17" w:name="_Toc254963549"/>
      <w:bookmarkStart w:id="18" w:name="_Toc254098427"/>
      <w:r w:rsidRPr="007D5012">
        <w:rPr>
          <w:rFonts w:ascii="Times New Roman" w:hAnsi="Times New Roman" w:cs="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EA22FD" w:rsidRPr="0078542A" w:rsidRDefault="00EA22FD" w:rsidP="00AC448C">
      <w:pPr>
        <w:pStyle w:val="12"/>
        <w:numPr>
          <w:ilvl w:val="1"/>
          <w:numId w:val="7"/>
        </w:numPr>
        <w:tabs>
          <w:tab w:val="clear" w:pos="1440"/>
        </w:tabs>
        <w:spacing w:after="0" w:line="240" w:lineRule="auto"/>
        <w:ind w:left="0" w:firstLine="284"/>
        <w:jc w:val="both"/>
        <w:rPr>
          <w:rFonts w:ascii="Times New Roman" w:hAnsi="Times New Roman" w:cs="Times New Roman"/>
          <w:sz w:val="24"/>
          <w:szCs w:val="24"/>
        </w:rPr>
      </w:pPr>
      <w:r w:rsidRPr="0078542A">
        <w:rPr>
          <w:rFonts w:ascii="Times New Roman" w:hAnsi="Times New Roman" w:cs="Times New Roman"/>
          <w:sz w:val="24"/>
          <w:szCs w:val="24"/>
        </w:rPr>
        <w:t xml:space="preserve">В пункте 12 раздела </w:t>
      </w:r>
      <w:r>
        <w:rPr>
          <w:rFonts w:ascii="Times New Roman" w:hAnsi="Times New Roman" w:cs="Times New Roman"/>
          <w:sz w:val="24"/>
          <w:szCs w:val="24"/>
        </w:rPr>
        <w:t>4</w:t>
      </w:r>
      <w:r w:rsidRPr="0078542A">
        <w:rPr>
          <w:rFonts w:ascii="Times New Roman" w:hAnsi="Times New Roman" w:cs="Times New Roman"/>
          <w:sz w:val="24"/>
          <w:szCs w:val="24"/>
        </w:rPr>
        <w:t xml:space="preserve"> «Информационная карта запроса котировок» заказчиком могут быть установлены дополнительные требования к претендентам на участие в запросе котировок.</w:t>
      </w:r>
    </w:p>
    <w:p w:rsidR="00EA22FD" w:rsidRPr="0078542A" w:rsidRDefault="00EA22FD" w:rsidP="00AC448C">
      <w:pPr>
        <w:pStyle w:val="a8"/>
        <w:spacing w:after="0"/>
        <w:ind w:left="0" w:firstLine="284"/>
        <w:jc w:val="both"/>
        <w:rPr>
          <w:b/>
        </w:rPr>
      </w:pPr>
      <w:r w:rsidRPr="0078542A">
        <w:rPr>
          <w:rStyle w:val="ListParagraph"/>
          <w:rFonts w:ascii="Times New Roman" w:hAnsi="Times New Roman" w:cs="Times New Roman"/>
          <w:b/>
        </w:rPr>
        <w:t>3.3.</w:t>
      </w:r>
      <w:r w:rsidRPr="0078542A">
        <w:rPr>
          <w:b/>
        </w:rPr>
        <w:t xml:space="preserve">  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следующие документы:</w:t>
      </w:r>
    </w:p>
    <w:bookmarkEnd w:id="13"/>
    <w:bookmarkEnd w:id="14"/>
    <w:bookmarkEnd w:id="15"/>
    <w:bookmarkEnd w:id="16"/>
    <w:bookmarkEnd w:id="17"/>
    <w:bookmarkEnd w:id="18"/>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 xml:space="preserve">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w:t>
      </w:r>
      <w:r w:rsidRPr="007D5012">
        <w:rPr>
          <w:rFonts w:ascii="Times New Roman" w:hAnsi="Times New Roman"/>
          <w:sz w:val="24"/>
          <w:szCs w:val="24"/>
        </w:rPr>
        <w:lastRenderedPageBreak/>
        <w:t>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FB2308"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78542A" w:rsidRDefault="00EA22FD" w:rsidP="00AC448C">
      <w:pPr>
        <w:pStyle w:val="10"/>
        <w:numPr>
          <w:ilvl w:val="0"/>
          <w:numId w:val="10"/>
        </w:numPr>
        <w:tabs>
          <w:tab w:val="clear" w:pos="360"/>
        </w:tabs>
        <w:ind w:left="0" w:firstLine="284"/>
        <w:jc w:val="both"/>
        <w:rPr>
          <w:b/>
        </w:rPr>
      </w:pPr>
      <w:r w:rsidRPr="0078542A">
        <w:rPr>
          <w:b/>
          <w:iCs w:val="0"/>
        </w:rPr>
        <w:br w:type="page"/>
      </w:r>
      <w:bookmarkStart w:id="19" w:name="_Toc305665969"/>
      <w:r w:rsidRPr="0078542A">
        <w:rPr>
          <w:b/>
        </w:rPr>
        <w:lastRenderedPageBreak/>
        <w:t xml:space="preserve">ПОРЯДОК ПРОВЕДЕНИЯ ЗАПРОСА </w:t>
      </w:r>
      <w:bookmarkEnd w:id="19"/>
      <w:r w:rsidRPr="0078542A">
        <w:rPr>
          <w:b/>
        </w:rPr>
        <w:t>КОТИРОВОК</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0" w:name="_Toc305665970"/>
      <w:r w:rsidRPr="0078542A">
        <w:rPr>
          <w:rFonts w:ascii="Times New Roman" w:hAnsi="Times New Roman" w:cs="Times New Roman"/>
          <w:i w:val="0"/>
          <w:sz w:val="24"/>
          <w:szCs w:val="24"/>
        </w:rPr>
        <w:t xml:space="preserve">Получение документации по проведению запроса </w:t>
      </w:r>
      <w:r w:rsidRPr="0078542A">
        <w:rPr>
          <w:rFonts w:ascii="Times New Roman" w:hAnsi="Times New Roman" w:cs="Times New Roman"/>
          <w:bCs w:val="0"/>
          <w:i w:val="0"/>
          <w:iCs w:val="0"/>
          <w:sz w:val="24"/>
          <w:szCs w:val="24"/>
        </w:rPr>
        <w:t>котировок</w:t>
      </w:r>
      <w:bookmarkEnd w:id="2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21" w:name="_Ref125823280"/>
      <w:r w:rsidRPr="007D5012">
        <w:rPr>
          <w:rFonts w:ascii="Times New Roman" w:hAnsi="Times New Roman"/>
          <w:sz w:val="24"/>
          <w:szCs w:val="24"/>
        </w:rPr>
        <w:t xml:space="preserve">Документация по проведению запроса котировок размещается на официальном сайте. </w:t>
      </w:r>
    </w:p>
    <w:p w:rsidR="00EA22FD" w:rsidRPr="00364503"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3175462"/>
      <w:bookmarkStart w:id="23" w:name="_Toc303175511"/>
      <w:bookmarkStart w:id="24" w:name="_Toc305665971"/>
      <w:bookmarkEnd w:id="21"/>
      <w:bookmarkEnd w:id="22"/>
      <w:bookmarkEnd w:id="23"/>
      <w:r w:rsidRPr="00364503">
        <w:rPr>
          <w:rFonts w:ascii="Times New Roman" w:hAnsi="Times New Roman" w:cs="Times New Roman"/>
          <w:i w:val="0"/>
          <w:sz w:val="24"/>
          <w:szCs w:val="24"/>
        </w:rPr>
        <w:t xml:space="preserve">Разъяснение положений документации по проведению запроса </w:t>
      </w:r>
      <w:r w:rsidRPr="00364503">
        <w:rPr>
          <w:rFonts w:ascii="Times New Roman" w:hAnsi="Times New Roman" w:cs="Times New Roman"/>
          <w:bCs w:val="0"/>
          <w:i w:val="0"/>
          <w:iCs w:val="0"/>
          <w:sz w:val="24"/>
          <w:szCs w:val="24"/>
        </w:rPr>
        <w:t>котировок</w:t>
      </w:r>
      <w:bookmarkEnd w:id="2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5" w:name="_Toc305665972"/>
      <w:r w:rsidRPr="0078542A">
        <w:rPr>
          <w:rFonts w:ascii="Times New Roman" w:hAnsi="Times New Roman" w:cs="Times New Roman"/>
          <w:i w:val="0"/>
          <w:sz w:val="24"/>
          <w:szCs w:val="24"/>
        </w:rPr>
        <w:t xml:space="preserve">Внесение изменений в документацию по проведению запроса </w:t>
      </w:r>
      <w:r w:rsidRPr="0078542A">
        <w:rPr>
          <w:rFonts w:ascii="Times New Roman" w:hAnsi="Times New Roman" w:cs="Times New Roman"/>
          <w:bCs w:val="0"/>
          <w:i w:val="0"/>
          <w:iCs w:val="0"/>
          <w:sz w:val="24"/>
          <w:szCs w:val="24"/>
        </w:rPr>
        <w:t>котировок</w:t>
      </w:r>
      <w:bookmarkEnd w:id="2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EA22FD" w:rsidRDefault="00EA22FD" w:rsidP="00AC448C">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EA22FD" w:rsidRPr="007D5012" w:rsidRDefault="00EA22FD" w:rsidP="00AC448C">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6" w:name="_Toc305665973"/>
      <w:r w:rsidRPr="0078542A">
        <w:rPr>
          <w:rFonts w:ascii="Times New Roman" w:hAnsi="Times New Roman" w:cs="Times New Roman"/>
          <w:i w:val="0"/>
          <w:sz w:val="24"/>
          <w:szCs w:val="24"/>
        </w:rPr>
        <w:t xml:space="preserve">Общие требования к </w:t>
      </w:r>
      <w:bookmarkEnd w:id="26"/>
      <w:r w:rsidRPr="0078542A">
        <w:rPr>
          <w:rFonts w:ascii="Times New Roman" w:hAnsi="Times New Roman" w:cs="Times New Roman"/>
          <w:i w:val="0"/>
          <w:sz w:val="24"/>
          <w:szCs w:val="24"/>
        </w:rPr>
        <w:t xml:space="preserve">заявке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EA22FD"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6862A4" w:rsidRPr="006862A4" w:rsidRDefault="00364503" w:rsidP="00AC448C">
      <w:pPr>
        <w:numPr>
          <w:ilvl w:val="2"/>
          <w:numId w:val="10"/>
        </w:numPr>
        <w:tabs>
          <w:tab w:val="clear" w:pos="1124"/>
        </w:tabs>
        <w:spacing w:after="0" w:line="240" w:lineRule="auto"/>
        <w:ind w:left="0" w:firstLine="284"/>
        <w:jc w:val="both"/>
        <w:rPr>
          <w:rFonts w:ascii="Times New Roman" w:hAnsi="Times New Roman"/>
          <w:sz w:val="24"/>
          <w:szCs w:val="24"/>
        </w:rPr>
      </w:pPr>
      <w:r>
        <w:rPr>
          <w:rFonts w:ascii="Times New Roman" w:hAnsi="Times New Roman"/>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7" w:name="_Toc305665974"/>
      <w:r w:rsidRPr="0078542A">
        <w:rPr>
          <w:rFonts w:ascii="Times New Roman" w:hAnsi="Times New Roman" w:cs="Times New Roman"/>
          <w:i w:val="0"/>
          <w:sz w:val="24"/>
          <w:szCs w:val="24"/>
        </w:rPr>
        <w:t xml:space="preserve">Срок действия </w:t>
      </w:r>
      <w:bookmarkEnd w:id="27"/>
      <w:r w:rsidRPr="0078542A">
        <w:rPr>
          <w:rFonts w:ascii="Times New Roman" w:hAnsi="Times New Roman" w:cs="Times New Roman"/>
          <w:i w:val="0"/>
          <w:sz w:val="24"/>
          <w:szCs w:val="24"/>
        </w:rPr>
        <w:t xml:space="preserve">заявки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bCs w:val="0"/>
          <w:i w:val="0"/>
          <w:iCs w:val="0"/>
          <w:sz w:val="24"/>
          <w:szCs w:val="24"/>
        </w:rPr>
      </w:pPr>
      <w:bookmarkStart w:id="28" w:name="_Toc305665975"/>
      <w:r w:rsidRPr="0078542A">
        <w:rPr>
          <w:rFonts w:ascii="Times New Roman" w:hAnsi="Times New Roman" w:cs="Times New Roman"/>
          <w:i w:val="0"/>
          <w:sz w:val="24"/>
          <w:szCs w:val="24"/>
        </w:rPr>
        <w:t xml:space="preserve">Официальный язык запроса </w:t>
      </w:r>
      <w:r w:rsidRPr="0078542A">
        <w:rPr>
          <w:rFonts w:ascii="Times New Roman" w:hAnsi="Times New Roman" w:cs="Times New Roman"/>
          <w:bCs w:val="0"/>
          <w:i w:val="0"/>
          <w:iCs w:val="0"/>
          <w:sz w:val="24"/>
          <w:szCs w:val="24"/>
        </w:rPr>
        <w:t>котировок</w:t>
      </w:r>
      <w:bookmarkEnd w:id="28"/>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29" w:name="_Toc305665976"/>
      <w:r w:rsidRPr="0078542A">
        <w:rPr>
          <w:rFonts w:ascii="Times New Roman" w:hAnsi="Times New Roman" w:cs="Times New Roman"/>
          <w:i w:val="0"/>
          <w:sz w:val="24"/>
          <w:szCs w:val="24"/>
        </w:rPr>
        <w:t>Требования к валюте заявки</w:t>
      </w:r>
      <w:bookmarkEnd w:id="29"/>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 xml:space="preserve">аявке, должны быть выражены в валюте, установленной в пункте 10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0" w:name="_Toc305665977"/>
      <w:r w:rsidRPr="0078542A">
        <w:rPr>
          <w:rFonts w:ascii="Times New Roman" w:hAnsi="Times New Roman" w:cs="Times New Roman"/>
          <w:i w:val="0"/>
          <w:sz w:val="24"/>
          <w:szCs w:val="24"/>
        </w:rPr>
        <w:t>Начальная (максимальная) цена договора (цена лота)</w:t>
      </w:r>
      <w:bookmarkEnd w:id="3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1" w:name="_Toc268623315"/>
      <w:bookmarkStart w:id="32" w:name="_Toc269476351"/>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3" w:name="_Toc283406655"/>
      <w:bookmarkStart w:id="34" w:name="_Toc305665978"/>
      <w:r w:rsidRPr="0078542A">
        <w:rPr>
          <w:rFonts w:ascii="Times New Roman" w:hAnsi="Times New Roman" w:cs="Times New Roman"/>
          <w:i w:val="0"/>
          <w:sz w:val="24"/>
          <w:szCs w:val="24"/>
        </w:rPr>
        <w:t xml:space="preserve">Обеспечение заявки </w:t>
      </w:r>
      <w:bookmarkEnd w:id="33"/>
      <w:r w:rsidRPr="0078542A">
        <w:rPr>
          <w:rFonts w:ascii="Times New Roman" w:hAnsi="Times New Roman" w:cs="Times New Roman"/>
          <w:i w:val="0"/>
          <w:sz w:val="24"/>
          <w:szCs w:val="24"/>
        </w:rPr>
        <w:t xml:space="preserve">на участие в запросе </w:t>
      </w:r>
      <w:r w:rsidRPr="0078542A">
        <w:rPr>
          <w:rFonts w:ascii="Times New Roman" w:hAnsi="Times New Roman" w:cs="Times New Roman"/>
          <w:bCs w:val="0"/>
          <w:i w:val="0"/>
          <w:iCs w:val="0"/>
          <w:sz w:val="24"/>
          <w:szCs w:val="24"/>
        </w:rPr>
        <w:t xml:space="preserve">котировок </w:t>
      </w:r>
      <w:bookmarkEnd w:id="3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w:t>
      </w:r>
      <w:r>
        <w:rPr>
          <w:rFonts w:ascii="Times New Roman" w:hAnsi="Times New Roman"/>
          <w:sz w:val="24"/>
          <w:szCs w:val="24"/>
        </w:rPr>
        <w:t>ии запроса котировок и пунктом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w:t>
      </w:r>
      <w:r>
        <w:rPr>
          <w:rFonts w:ascii="Times New Roman" w:hAnsi="Times New Roman"/>
          <w:sz w:val="24"/>
          <w:szCs w:val="24"/>
        </w:rPr>
        <w:t>и запроса котировок и в пункте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w:t>
      </w:r>
      <w:proofErr w:type="gramEnd"/>
      <w:r w:rsidRPr="007D5012">
        <w:rPr>
          <w:rFonts w:ascii="Times New Roman" w:hAnsi="Times New Roman"/>
          <w:sz w:val="24"/>
          <w:szCs w:val="24"/>
        </w:rPr>
        <w:t xml:space="preserve">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5" w:name="OLE_LINK5"/>
      <w:bookmarkStart w:id="36"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5"/>
      <w:bookmarkEnd w:id="36"/>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7" w:name="_Toc284594893"/>
      <w:bookmarkStart w:id="38" w:name="_Toc285216088"/>
      <w:bookmarkStart w:id="39" w:name="_Toc276141184"/>
      <w:bookmarkStart w:id="40" w:name="_Toc276577603"/>
      <w:bookmarkStart w:id="41" w:name="_Toc276141185"/>
      <w:bookmarkStart w:id="42" w:name="_Toc276577604"/>
      <w:bookmarkStart w:id="43" w:name="_Toc276141186"/>
      <w:bookmarkStart w:id="44" w:name="_Toc276577605"/>
      <w:bookmarkStart w:id="45" w:name="_Toc276141188"/>
      <w:bookmarkStart w:id="46" w:name="_Toc276577607"/>
      <w:bookmarkStart w:id="47" w:name="_Toc276141192"/>
      <w:bookmarkStart w:id="48" w:name="_Toc276577611"/>
      <w:bookmarkStart w:id="49" w:name="_Toc276141193"/>
      <w:bookmarkStart w:id="50" w:name="_Toc276577612"/>
      <w:bookmarkStart w:id="51" w:name="_Toc276141197"/>
      <w:bookmarkStart w:id="52" w:name="_Toc276577616"/>
      <w:bookmarkStart w:id="53" w:name="_Toc276141200"/>
      <w:bookmarkStart w:id="54" w:name="_Toc276577619"/>
      <w:bookmarkStart w:id="55" w:name="_Toc276141201"/>
      <w:bookmarkStart w:id="56" w:name="_Toc276577620"/>
      <w:bookmarkStart w:id="57" w:name="_Toc276141207"/>
      <w:bookmarkStart w:id="58" w:name="_Toc276577626"/>
      <w:bookmarkStart w:id="59" w:name="_Toc263441558"/>
      <w:bookmarkStart w:id="60" w:name="_Toc269476353"/>
      <w:bookmarkStart w:id="61" w:name="_Toc305665979"/>
      <w:bookmarkEnd w:id="31"/>
      <w:bookmarkEnd w:id="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78542A">
        <w:rPr>
          <w:rFonts w:ascii="Times New Roman" w:hAnsi="Times New Roman" w:cs="Times New Roman"/>
          <w:i w:val="0"/>
          <w:sz w:val="24"/>
          <w:szCs w:val="24"/>
        </w:rPr>
        <w:t xml:space="preserve">Подача и прием </w:t>
      </w:r>
      <w:bookmarkEnd w:id="59"/>
      <w:bookmarkEnd w:id="60"/>
      <w:bookmarkEnd w:id="61"/>
      <w:r w:rsidRPr="0078542A">
        <w:rPr>
          <w:rFonts w:ascii="Times New Roman" w:hAnsi="Times New Roman" w:cs="Times New Roman"/>
          <w:i w:val="0"/>
          <w:sz w:val="24"/>
          <w:szCs w:val="24"/>
        </w:rPr>
        <w:t xml:space="preserve">заявок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Заявки должны быть поданы до истечения срока, установленного в извещении о проведении запроса котировок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2" w:name="_Toc305665980"/>
      <w:bookmarkStart w:id="63" w:name="_Toc263441560"/>
      <w:bookmarkStart w:id="64" w:name="_Toc269476354"/>
      <w:r w:rsidRPr="0078542A">
        <w:rPr>
          <w:rFonts w:ascii="Times New Roman" w:hAnsi="Times New Roman" w:cs="Times New Roman"/>
          <w:i w:val="0"/>
          <w:sz w:val="24"/>
          <w:szCs w:val="24"/>
        </w:rPr>
        <w:t>Изменение заявок или их отзыв</w:t>
      </w:r>
      <w:bookmarkEnd w:id="62"/>
      <w:bookmarkEnd w:id="63"/>
      <w:bookmarkEnd w:id="6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5" w:name="_Toc305665981"/>
      <w:bookmarkStart w:id="66" w:name="_Toc269476355"/>
      <w:bookmarkStart w:id="67" w:name="_Toc263441561"/>
      <w:bookmarkStart w:id="68" w:name="_Toc269472549"/>
      <w:r w:rsidRPr="0078542A">
        <w:rPr>
          <w:rFonts w:ascii="Times New Roman" w:hAnsi="Times New Roman" w:cs="Times New Roman"/>
          <w:i w:val="0"/>
          <w:sz w:val="24"/>
          <w:szCs w:val="24"/>
        </w:rPr>
        <w:t>Открытие доступа к поданным в форме электронных документов заявкам</w:t>
      </w:r>
      <w:r w:rsidR="003C4083">
        <w:rPr>
          <w:rStyle w:val="afd"/>
          <w:rFonts w:ascii="Times New Roman" w:hAnsi="Times New Roman" w:cs="Times New Roman"/>
          <w:i w:val="0"/>
          <w:sz w:val="24"/>
          <w:szCs w:val="24"/>
        </w:rPr>
        <w:footnoteReference w:id="1"/>
      </w:r>
      <w:r w:rsidRPr="0078542A">
        <w:rPr>
          <w:rFonts w:ascii="Times New Roman" w:hAnsi="Times New Roman" w:cs="Times New Roman"/>
          <w:i w:val="0"/>
          <w:sz w:val="24"/>
          <w:szCs w:val="24"/>
        </w:rPr>
        <w:t xml:space="preserve"> </w:t>
      </w:r>
      <w:bookmarkEnd w:id="65"/>
      <w:bookmarkEnd w:id="66"/>
      <w:bookmarkEnd w:id="67"/>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69" w:name="_Ref125771274"/>
      <w:r w:rsidRPr="007D5012">
        <w:rPr>
          <w:rFonts w:ascii="Times New Roman" w:hAnsi="Times New Roman"/>
          <w:sz w:val="24"/>
          <w:szCs w:val="24"/>
        </w:rPr>
        <w:t xml:space="preserve">В срок, установленный в извещении о проведении запроса котировок в электронной форме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w:t>
      </w:r>
      <w:r w:rsidRPr="007D5012">
        <w:rPr>
          <w:rFonts w:ascii="Times New Roman" w:hAnsi="Times New Roman"/>
          <w:sz w:val="24"/>
          <w:szCs w:val="24"/>
        </w:rPr>
        <w:lastRenderedPageBreak/>
        <w:t>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69"/>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70" w:name="_Toc305665982"/>
      <w:r w:rsidRPr="0078542A">
        <w:rPr>
          <w:rFonts w:ascii="Times New Roman" w:hAnsi="Times New Roman" w:cs="Times New Roman"/>
          <w:i w:val="0"/>
          <w:sz w:val="24"/>
          <w:szCs w:val="24"/>
        </w:rPr>
        <w:t xml:space="preserve">Опоздавшие </w:t>
      </w:r>
      <w:bookmarkEnd w:id="68"/>
      <w:bookmarkEnd w:id="70"/>
      <w:r w:rsidRPr="0078542A">
        <w:rPr>
          <w:rFonts w:ascii="Times New Roman" w:hAnsi="Times New Roman" w:cs="Times New Roman"/>
          <w:i w:val="0"/>
          <w:sz w:val="24"/>
          <w:szCs w:val="24"/>
        </w:rPr>
        <w:t>заявки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1" w:name="_Toc269472550"/>
      <w:r w:rsidRPr="007D5012">
        <w:rPr>
          <w:rFonts w:ascii="Times New Roman" w:hAnsi="Times New Roman"/>
          <w:sz w:val="24"/>
          <w:szCs w:val="24"/>
        </w:rPr>
        <w:t xml:space="preserve">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не рассматриваются.</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72" w:name="_Toc305665983"/>
      <w:bookmarkEnd w:id="71"/>
      <w:r w:rsidRPr="0078542A">
        <w:rPr>
          <w:rFonts w:ascii="Times New Roman" w:hAnsi="Times New Roman" w:cs="Times New Roman"/>
          <w:i w:val="0"/>
          <w:sz w:val="24"/>
          <w:szCs w:val="24"/>
        </w:rPr>
        <w:t xml:space="preserve">Рассмотрение и оценка заявок, определение победителя запроса </w:t>
      </w:r>
      <w:r w:rsidRPr="0078542A">
        <w:rPr>
          <w:rFonts w:ascii="Times New Roman" w:hAnsi="Times New Roman" w:cs="Times New Roman"/>
          <w:bCs w:val="0"/>
          <w:i w:val="0"/>
          <w:iCs w:val="0"/>
          <w:sz w:val="24"/>
          <w:szCs w:val="24"/>
        </w:rPr>
        <w:t>котировок</w:t>
      </w:r>
      <w:bookmarkEnd w:id="72"/>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3" w:name="_Toc258330036"/>
      <w:r w:rsidRPr="007D5012">
        <w:rPr>
          <w:rFonts w:ascii="Times New Roman" w:hAnsi="Times New Roman"/>
          <w:sz w:val="24"/>
          <w:szCs w:val="24"/>
        </w:rPr>
        <w:t>Общие положения</w:t>
      </w:r>
      <w:bookmarkEnd w:id="73"/>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 xml:space="preserve">стадию рассмотрения заявок,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стадию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Если в извещении о проведении запроса котировок и в пункте 17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w:t>
      </w:r>
      <w:r w:rsidRPr="007D5012">
        <w:rPr>
          <w:rFonts w:ascii="Times New Roman" w:hAnsi="Times New Roman"/>
          <w:sz w:val="24"/>
          <w:szCs w:val="24"/>
        </w:rPr>
        <w:lastRenderedPageBreak/>
        <w:t>установленный в запросе срок не предоставил оригинал документа, копия документа не рассматривается и документ считается не</w:t>
      </w:r>
      <w:r w:rsidR="002675BD">
        <w:rPr>
          <w:rFonts w:ascii="Times New Roman" w:hAnsi="Times New Roman"/>
          <w:sz w:val="24"/>
          <w:szCs w:val="24"/>
        </w:rPr>
        <w:t xml:space="preserve"> </w:t>
      </w:r>
      <w:r w:rsidRPr="007D5012">
        <w:rPr>
          <w:rFonts w:ascii="Times New Roman" w:hAnsi="Times New Roman"/>
          <w:sz w:val="24"/>
          <w:szCs w:val="24"/>
        </w:rPr>
        <w:t>предоставленным.</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3"/>
      <w:bookmarkStart w:id="75" w:name="OLE_LINK2"/>
      <w:r w:rsidRPr="007D5012">
        <w:rPr>
          <w:rFonts w:ascii="Times New Roman" w:hAnsi="Times New Roman"/>
          <w:sz w:val="24"/>
          <w:szCs w:val="24"/>
        </w:rPr>
        <w:t>, выполнения работ, оказания услуг</w:t>
      </w:r>
      <w:bookmarkEnd w:id="74"/>
      <w:bookmarkEnd w:id="75"/>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2675BD">
        <w:rPr>
          <w:rFonts w:ascii="Times New Roman" w:hAnsi="Times New Roman"/>
          <w:sz w:val="24"/>
          <w:szCs w:val="24"/>
        </w:rPr>
        <w:t xml:space="preserve"> </w:t>
      </w:r>
      <w:r w:rsidRPr="007D5012">
        <w:rPr>
          <w:rFonts w:ascii="Times New Roman" w:hAnsi="Times New Roman"/>
          <w:sz w:val="24"/>
          <w:szCs w:val="24"/>
        </w:rPr>
        <w:t>предоставления претендентом исправленных документов заказчиком применяются следующие правила:</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EA22FD" w:rsidRPr="00337119"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337119">
        <w:rPr>
          <w:rFonts w:ascii="Times New Roman" w:hAnsi="Times New Roman"/>
          <w:b/>
          <w:sz w:val="24"/>
          <w:szCs w:val="24"/>
        </w:rPr>
        <w:t>Рассмотрение заявок. Допуск к участию в запросе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Комиссия в срок, указанный в извещении о проведении запроса котировок и в пункте 19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bookmarkStart w:id="76"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bookmarkStart w:id="77" w:name="sub_1214"/>
      <w:bookmarkEnd w:id="76"/>
      <w:r w:rsidRPr="007D5012">
        <w:t xml:space="preserve">несоответствия претендента требованиям, установленным подразделами 3.1 и 3.2, а также пунктом </w:t>
      </w:r>
      <w:r>
        <w:t>15</w:t>
      </w:r>
      <w:r w:rsidRPr="007D5012">
        <w:t xml:space="preserve"> раздела </w:t>
      </w:r>
      <w:r>
        <w:t>4</w:t>
      </w:r>
      <w:r w:rsidRPr="007D5012">
        <w:t xml:space="preserve"> «Информационная карта запроса котировок»;</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lastRenderedPageBreak/>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7"/>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820B3F"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w:t>
      </w:r>
      <w:r w:rsidR="00820B3F">
        <w:rPr>
          <w:rFonts w:ascii="Times New Roman" w:hAnsi="Times New Roman"/>
          <w:sz w:val="24"/>
          <w:szCs w:val="24"/>
        </w:rPr>
        <w:t xml:space="preserve"> </w:t>
      </w:r>
      <w:r w:rsidR="00820B3F" w:rsidRPr="007D5012">
        <w:rPr>
          <w:rFonts w:ascii="Times New Roman" w:hAnsi="Times New Roman"/>
          <w:sz w:val="24"/>
          <w:szCs w:val="24"/>
        </w:rPr>
        <w:t>запрос котировок признается несостоявшимся</w:t>
      </w:r>
      <w:r w:rsidR="00820B3F">
        <w:rPr>
          <w:rFonts w:ascii="Times New Roman" w:hAnsi="Times New Roman"/>
          <w:sz w:val="24"/>
          <w:szCs w:val="24"/>
        </w:rPr>
        <w:t xml:space="preserve">. </w:t>
      </w:r>
    </w:p>
    <w:p w:rsidR="00EA22FD" w:rsidRPr="007D5012" w:rsidRDefault="00820B3F"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случае</w:t>
      </w:r>
      <w:r w:rsidR="00EA22FD" w:rsidRPr="007D5012">
        <w:rPr>
          <w:rFonts w:ascii="Times New Roman" w:hAnsi="Times New Roman"/>
          <w:sz w:val="24"/>
          <w:szCs w:val="24"/>
        </w:rPr>
        <w:t xml:space="preserve"> допуск</w:t>
      </w:r>
      <w:r w:rsidR="007713A3">
        <w:rPr>
          <w:rFonts w:ascii="Times New Roman" w:hAnsi="Times New Roman"/>
          <w:sz w:val="24"/>
          <w:szCs w:val="24"/>
        </w:rPr>
        <w:t>а</w:t>
      </w:r>
      <w:r w:rsidR="00EA22FD" w:rsidRPr="007D5012">
        <w:rPr>
          <w:rFonts w:ascii="Times New Roman" w:hAnsi="Times New Roman"/>
          <w:sz w:val="24"/>
          <w:szCs w:val="24"/>
        </w:rPr>
        <w:t xml:space="preserve"> к участию в запросе котировок и признании участником запроса котировок только одного</w:t>
      </w:r>
      <w:r w:rsidR="007713A3">
        <w:rPr>
          <w:rFonts w:ascii="Times New Roman" w:hAnsi="Times New Roman"/>
          <w:sz w:val="24"/>
          <w:szCs w:val="24"/>
        </w:rPr>
        <w:t xml:space="preserve"> претендента, подавшего заявку, Общество вправе заключить договор с единственным участником запроса котировок.</w:t>
      </w:r>
      <w:r w:rsidR="00EA22FD" w:rsidRPr="007D5012">
        <w:rPr>
          <w:rFonts w:ascii="Times New Roman" w:hAnsi="Times New Roman"/>
          <w:sz w:val="24"/>
          <w:szCs w:val="24"/>
        </w:rPr>
        <w:t xml:space="preserve"> </w:t>
      </w:r>
    </w:p>
    <w:p w:rsidR="00EA22FD" w:rsidRPr="007713A3"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7713A3">
        <w:rPr>
          <w:rFonts w:ascii="Times New Roman" w:hAnsi="Times New Roman"/>
          <w:b/>
          <w:sz w:val="24"/>
          <w:szCs w:val="24"/>
        </w:rPr>
        <w:t>Порядок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w:t>
      </w:r>
      <w:r w:rsidRPr="007D5012">
        <w:rPr>
          <w:rFonts w:ascii="Times New Roman" w:hAnsi="Times New Roman"/>
          <w:color w:val="000000"/>
          <w:sz w:val="24"/>
          <w:szCs w:val="24"/>
        </w:rPr>
        <w:lastRenderedPageBreak/>
        <w:t xml:space="preserve">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Pr>
          <w:rFonts w:ascii="Times New Roman" w:hAnsi="Times New Roman"/>
          <w:sz w:val="24"/>
          <w:szCs w:val="24"/>
        </w:rPr>
        <w:t>23</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78" w:name="_Toc255985697"/>
      <w:bookmarkStart w:id="79" w:name="_Toc263441565"/>
      <w:r w:rsidRPr="007D5012">
        <w:rPr>
          <w:rFonts w:ascii="Times New Roman" w:hAnsi="Times New Roman"/>
          <w:sz w:val="24"/>
          <w:szCs w:val="24"/>
        </w:rPr>
        <w:tab/>
      </w:r>
      <w:bookmarkStart w:id="80" w:name="OLE_LINK9"/>
      <w:bookmarkStart w:id="81" w:name="OLE_LINK8"/>
      <w:bookmarkEnd w:id="78"/>
      <w:bookmarkEnd w:id="79"/>
      <w:r w:rsidRPr="007D5012">
        <w:rPr>
          <w:rFonts w:ascii="Times New Roman" w:hAnsi="Times New Roman"/>
          <w:sz w:val="24"/>
          <w:szCs w:val="24"/>
        </w:rPr>
        <w:t xml:space="preserve"> </w:t>
      </w:r>
    </w:p>
    <w:bookmarkEnd w:id="80"/>
    <w:bookmarkEnd w:id="81"/>
    <w:p w:rsidR="00EA22FD" w:rsidRPr="001741AE" w:rsidRDefault="00EA22FD" w:rsidP="00AC448C">
      <w:pPr>
        <w:pStyle w:val="2"/>
        <w:numPr>
          <w:ilvl w:val="1"/>
          <w:numId w:val="16"/>
        </w:numPr>
        <w:suppressAutoHyphens/>
        <w:spacing w:before="0" w:after="0"/>
        <w:ind w:left="0" w:firstLine="284"/>
        <w:rPr>
          <w:rFonts w:ascii="Times New Roman" w:hAnsi="Times New Roman" w:cs="Times New Roman"/>
          <w:i w:val="0"/>
          <w:sz w:val="24"/>
          <w:szCs w:val="24"/>
        </w:rPr>
      </w:pPr>
      <w:r w:rsidRPr="001741AE">
        <w:rPr>
          <w:rFonts w:ascii="Times New Roman" w:hAnsi="Times New Roman" w:cs="Times New Roman"/>
          <w:i w:val="0"/>
          <w:sz w:val="24"/>
          <w:szCs w:val="24"/>
        </w:rPr>
        <w:t xml:space="preserve">Порядок заключения договора по результатам запроса </w:t>
      </w:r>
      <w:r w:rsidRPr="001741AE">
        <w:rPr>
          <w:rFonts w:ascii="Times New Roman" w:hAnsi="Times New Roman" w:cs="Times New Roman"/>
          <w:bCs w:val="0"/>
          <w:i w:val="0"/>
          <w:iCs w:val="0"/>
          <w:sz w:val="24"/>
          <w:szCs w:val="24"/>
        </w:rPr>
        <w:t>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bookmarkStart w:id="82" w:name="_Toc276141213"/>
      <w:bookmarkStart w:id="83" w:name="_Toc276577632"/>
      <w:bookmarkStart w:id="84" w:name="_Toc269835279"/>
      <w:bookmarkStart w:id="85" w:name="_Toc270595288"/>
      <w:bookmarkStart w:id="86" w:name="_Toc271294290"/>
      <w:bookmarkEnd w:id="82"/>
      <w:bookmarkEnd w:id="83"/>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w:t>
      </w:r>
      <w:r w:rsidRPr="007D5012">
        <w:rPr>
          <w:rFonts w:ascii="Times New Roman" w:hAnsi="Times New Roman"/>
          <w:sz w:val="24"/>
          <w:szCs w:val="24"/>
        </w:rPr>
        <w:lastRenderedPageBreak/>
        <w:t xml:space="preserve">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EA22FD" w:rsidRPr="007D5012" w:rsidRDefault="00EA22FD" w:rsidP="00AC448C">
      <w:pPr>
        <w:pStyle w:val="a0"/>
        <w:numPr>
          <w:ilvl w:val="0"/>
          <w:numId w:val="0"/>
        </w:numPr>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w:t>
      </w:r>
      <w:r w:rsidRPr="007D5012">
        <w:rPr>
          <w:rFonts w:ascii="Times New Roman" w:hAnsi="Times New Roman"/>
          <w:sz w:val="24"/>
          <w:szCs w:val="24"/>
        </w:rPr>
        <w:lastRenderedPageBreak/>
        <w:t xml:space="preserve">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A22FD" w:rsidRPr="001741AE" w:rsidRDefault="00EA22FD" w:rsidP="00AC448C">
      <w:pPr>
        <w:pStyle w:val="2"/>
        <w:numPr>
          <w:ilvl w:val="1"/>
          <w:numId w:val="17"/>
        </w:numPr>
        <w:tabs>
          <w:tab w:val="clear" w:pos="0"/>
        </w:tabs>
        <w:suppressAutoHyphens/>
        <w:spacing w:before="0" w:after="0"/>
        <w:ind w:left="0" w:firstLine="284"/>
        <w:rPr>
          <w:rFonts w:ascii="Times New Roman" w:hAnsi="Times New Roman" w:cs="Times New Roman"/>
          <w:i w:val="0"/>
          <w:sz w:val="24"/>
          <w:szCs w:val="24"/>
        </w:rPr>
      </w:pPr>
      <w:bookmarkStart w:id="87" w:name="_Toc305665985"/>
      <w:r w:rsidRPr="001741AE">
        <w:rPr>
          <w:rFonts w:ascii="Times New Roman" w:hAnsi="Times New Roman" w:cs="Times New Roman"/>
          <w:i w:val="0"/>
          <w:sz w:val="24"/>
          <w:szCs w:val="24"/>
        </w:rPr>
        <w:t>Обеспечение исполнения договора</w:t>
      </w:r>
      <w:bookmarkEnd w:id="84"/>
      <w:bookmarkEnd w:id="85"/>
      <w:bookmarkEnd w:id="86"/>
      <w:bookmarkEnd w:id="87"/>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Размер и способ обеспечения исполнения договора устанавливается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A22FD" w:rsidRPr="001741AE" w:rsidRDefault="00EA22FD" w:rsidP="00AC448C">
      <w:pPr>
        <w:numPr>
          <w:ilvl w:val="1"/>
          <w:numId w:val="17"/>
        </w:numPr>
        <w:tabs>
          <w:tab w:val="clear" w:pos="0"/>
        </w:tabs>
        <w:spacing w:after="0" w:line="240" w:lineRule="auto"/>
        <w:ind w:left="0" w:firstLine="284"/>
        <w:jc w:val="both"/>
        <w:rPr>
          <w:rFonts w:ascii="Times New Roman" w:hAnsi="Times New Roman"/>
          <w:b/>
          <w:sz w:val="24"/>
          <w:szCs w:val="24"/>
        </w:rPr>
      </w:pPr>
      <w:bookmarkStart w:id="88" w:name="_Toc309584754"/>
      <w:bookmarkStart w:id="89" w:name="_Ref309583093"/>
      <w:r w:rsidRPr="001741AE">
        <w:rPr>
          <w:rFonts w:ascii="Times New Roman" w:hAnsi="Times New Roman"/>
          <w:b/>
          <w:sz w:val="24"/>
          <w:szCs w:val="24"/>
        </w:rPr>
        <w:t>Внесение изменений в договор и его расторжение</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цена договора может быть снижена без изменения предусмотренных договором количества товаров/ объема работ, услуг;</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w:t>
      </w:r>
      <w:r>
        <w:rPr>
          <w:rFonts w:ascii="Times New Roman" w:hAnsi="Times New Roman"/>
          <w:sz w:val="24"/>
          <w:szCs w:val="24"/>
        </w:rPr>
        <w:t>1</w:t>
      </w:r>
      <w:r w:rsidRPr="007D5012">
        <w:rPr>
          <w:rFonts w:ascii="Times New Roman" w:hAnsi="Times New Roman"/>
          <w:sz w:val="24"/>
          <w:szCs w:val="24"/>
        </w:rPr>
        <w:t xml:space="preserve"> настоящей документации, а также законодательством Российской Федерации.</w:t>
      </w:r>
    </w:p>
    <w:p w:rsidR="00EA22FD" w:rsidRPr="00E609D1"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w:t>
      </w:r>
      <w:r w:rsidRPr="00E609D1">
        <w:rPr>
          <w:rFonts w:ascii="Times New Roman" w:hAnsi="Times New Roman"/>
          <w:sz w:val="24"/>
          <w:szCs w:val="24"/>
        </w:rPr>
        <w:t>своем сайте информацию об изменении договора с указанием измененных условий</w:t>
      </w:r>
      <w:proofErr w:type="gramEnd"/>
    </w:p>
    <w:bookmarkEnd w:id="88"/>
    <w:bookmarkEnd w:id="89"/>
    <w:p w:rsidR="00EA22FD" w:rsidRPr="00E609D1" w:rsidRDefault="00EA22FD" w:rsidP="00AC448C">
      <w:pPr>
        <w:spacing w:after="0" w:line="240" w:lineRule="auto"/>
        <w:ind w:firstLine="284"/>
        <w:rPr>
          <w:rFonts w:ascii="Times New Roman" w:hAnsi="Times New Roman"/>
          <w:sz w:val="24"/>
          <w:szCs w:val="24"/>
        </w:rPr>
        <w:sectPr w:rsidR="00EA22FD" w:rsidRPr="00E609D1" w:rsidSect="00E609D1">
          <w:footnotePr>
            <w:numFmt w:val="chicago"/>
          </w:footnotePr>
          <w:type w:val="continuous"/>
          <w:pgSz w:w="11907" w:h="16840"/>
          <w:pgMar w:top="1134" w:right="850" w:bottom="1134" w:left="1701" w:header="709" w:footer="62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7D1121">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EA22FD" w:rsidRPr="00E609D1" w:rsidRDefault="00EA22FD" w:rsidP="00E609D1">
      <w:pPr>
        <w:spacing w:after="0" w:line="240" w:lineRule="auto"/>
        <w:ind w:firstLine="284"/>
        <w:jc w:val="center"/>
        <w:rPr>
          <w:rFonts w:ascii="Times New Roman" w:hAnsi="Times New Roman"/>
          <w:b/>
          <w:sz w:val="24"/>
          <w:szCs w:val="24"/>
        </w:rPr>
      </w:pPr>
      <w:r w:rsidRPr="00E609D1">
        <w:rPr>
          <w:rFonts w:ascii="Times New Roman" w:hAnsi="Times New Roman"/>
          <w:b/>
          <w:sz w:val="24"/>
          <w:szCs w:val="24"/>
        </w:rPr>
        <w:t xml:space="preserve">ДОГОВОР № </w:t>
      </w:r>
      <w:r w:rsidR="006C5465">
        <w:rPr>
          <w:rFonts w:ascii="Times New Roman" w:hAnsi="Times New Roman"/>
          <w:b/>
          <w:sz w:val="24"/>
          <w:szCs w:val="24"/>
        </w:rPr>
        <w:t>2</w:t>
      </w:r>
      <w:r w:rsidRPr="00E609D1">
        <w:rPr>
          <w:rFonts w:ascii="Times New Roman" w:hAnsi="Times New Roman"/>
          <w:b/>
          <w:sz w:val="24"/>
          <w:szCs w:val="24"/>
        </w:rPr>
        <w:t>-</w:t>
      </w:r>
      <w:r w:rsidR="006C5465">
        <w:rPr>
          <w:rFonts w:ascii="Times New Roman" w:hAnsi="Times New Roman"/>
          <w:b/>
          <w:sz w:val="24"/>
          <w:szCs w:val="24"/>
        </w:rPr>
        <w:t>13</w:t>
      </w:r>
      <w:r w:rsidRPr="00E609D1">
        <w:rPr>
          <w:rFonts w:ascii="Times New Roman" w:hAnsi="Times New Roman"/>
          <w:b/>
          <w:sz w:val="24"/>
          <w:szCs w:val="24"/>
        </w:rPr>
        <w:t>-ЗК</w:t>
      </w:r>
    </w:p>
    <w:p w:rsidR="00EA22FD" w:rsidRPr="00E609D1" w:rsidRDefault="00EA22FD" w:rsidP="00E609D1">
      <w:pPr>
        <w:spacing w:after="0" w:line="240" w:lineRule="auto"/>
        <w:ind w:firstLine="284"/>
        <w:jc w:val="center"/>
        <w:rPr>
          <w:rFonts w:ascii="Times New Roman" w:hAnsi="Times New Roman"/>
          <w:b/>
          <w:sz w:val="24"/>
          <w:szCs w:val="24"/>
        </w:rPr>
      </w:pPr>
    </w:p>
    <w:tbl>
      <w:tblPr>
        <w:tblW w:w="9540" w:type="dxa"/>
        <w:jc w:val="center"/>
        <w:tblInd w:w="-1692" w:type="dxa"/>
        <w:tblLook w:val="01E0"/>
      </w:tblPr>
      <w:tblGrid>
        <w:gridCol w:w="4680"/>
        <w:gridCol w:w="4860"/>
      </w:tblGrid>
      <w:tr w:rsidR="00EA22FD" w:rsidRPr="00E609D1">
        <w:trPr>
          <w:trHeight w:val="256"/>
          <w:jc w:val="center"/>
        </w:trPr>
        <w:tc>
          <w:tcPr>
            <w:tcW w:w="4680" w:type="dxa"/>
          </w:tcPr>
          <w:p w:rsidR="00EA22FD" w:rsidRPr="006C5465" w:rsidRDefault="006C5465" w:rsidP="00E609D1">
            <w:pPr>
              <w:tabs>
                <w:tab w:val="left" w:pos="3802"/>
              </w:tabs>
              <w:spacing w:after="0" w:line="240" w:lineRule="auto"/>
              <w:ind w:right="-2424" w:firstLine="284"/>
              <w:rPr>
                <w:rFonts w:ascii="Times New Roman" w:hAnsi="Times New Roman"/>
                <w:spacing w:val="-1"/>
                <w:sz w:val="24"/>
                <w:szCs w:val="24"/>
              </w:rPr>
            </w:pPr>
            <w:r>
              <w:rPr>
                <w:rFonts w:ascii="Times New Roman" w:hAnsi="Times New Roman"/>
                <w:spacing w:val="-1"/>
                <w:sz w:val="24"/>
                <w:szCs w:val="24"/>
              </w:rPr>
              <w:t>г.</w:t>
            </w:r>
            <w:r w:rsidR="00EA22FD" w:rsidRPr="00E609D1">
              <w:rPr>
                <w:rFonts w:ascii="Times New Roman" w:hAnsi="Times New Roman"/>
                <w:spacing w:val="-1"/>
                <w:sz w:val="24"/>
                <w:szCs w:val="24"/>
              </w:rPr>
              <w:t xml:space="preserve"> Выборг</w:t>
            </w:r>
          </w:p>
        </w:tc>
        <w:tc>
          <w:tcPr>
            <w:tcW w:w="4860" w:type="dxa"/>
          </w:tcPr>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r w:rsidRPr="00E609D1">
              <w:rPr>
                <w:rFonts w:ascii="Times New Roman" w:hAnsi="Times New Roman"/>
                <w:spacing w:val="-1"/>
                <w:sz w:val="24"/>
                <w:szCs w:val="24"/>
              </w:rPr>
              <w:t xml:space="preserve">«___» </w:t>
            </w:r>
            <w:r w:rsidR="006C5465">
              <w:rPr>
                <w:rFonts w:ascii="Times New Roman" w:hAnsi="Times New Roman"/>
                <w:spacing w:val="-1"/>
                <w:sz w:val="24"/>
                <w:szCs w:val="24"/>
              </w:rPr>
              <w:t>февраля</w:t>
            </w:r>
            <w:r w:rsidRPr="00E609D1">
              <w:rPr>
                <w:rFonts w:ascii="Times New Roman" w:hAnsi="Times New Roman"/>
                <w:spacing w:val="-1"/>
                <w:sz w:val="24"/>
                <w:szCs w:val="24"/>
              </w:rPr>
              <w:t xml:space="preserve"> 2012 </w:t>
            </w:r>
            <w:r w:rsidR="006C5465">
              <w:rPr>
                <w:rFonts w:ascii="Times New Roman" w:hAnsi="Times New Roman"/>
                <w:spacing w:val="-1"/>
                <w:sz w:val="24"/>
                <w:szCs w:val="24"/>
              </w:rPr>
              <w:t>г.</w:t>
            </w:r>
          </w:p>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p>
        </w:tc>
      </w:tr>
    </w:tbl>
    <w:p w:rsidR="00EA22FD" w:rsidRPr="00E609D1" w:rsidRDefault="00EA22FD" w:rsidP="00E609D1">
      <w:pPr>
        <w:spacing w:after="0" w:line="240" w:lineRule="auto"/>
        <w:ind w:firstLine="284"/>
        <w:jc w:val="both"/>
        <w:rPr>
          <w:rFonts w:ascii="Times New Roman" w:hAnsi="Times New Roman"/>
          <w:sz w:val="24"/>
          <w:szCs w:val="24"/>
        </w:rPr>
      </w:pPr>
      <w:r w:rsidRPr="00E609D1">
        <w:rPr>
          <w:rFonts w:ascii="Times New Roman" w:hAnsi="Times New Roman"/>
          <w:sz w:val="24"/>
          <w:szCs w:val="24"/>
        </w:rPr>
        <w:t xml:space="preserve">______________________ , именуемое в </w:t>
      </w:r>
      <w:r w:rsidRPr="00E609D1">
        <w:rPr>
          <w:rFonts w:ascii="Times New Roman" w:hAnsi="Times New Roman"/>
          <w:spacing w:val="5"/>
          <w:sz w:val="24"/>
          <w:szCs w:val="24"/>
        </w:rPr>
        <w:t>дальнейшем «</w:t>
      </w:r>
      <w:r w:rsidR="002412F3">
        <w:rPr>
          <w:rFonts w:ascii="Times New Roman" w:hAnsi="Times New Roman"/>
          <w:spacing w:val="5"/>
          <w:sz w:val="24"/>
          <w:szCs w:val="24"/>
        </w:rPr>
        <w:t>Продавец</w:t>
      </w:r>
      <w:r w:rsidRPr="00E609D1">
        <w:rPr>
          <w:rFonts w:ascii="Times New Roman" w:hAnsi="Times New Roman"/>
          <w:spacing w:val="5"/>
          <w:sz w:val="24"/>
          <w:szCs w:val="24"/>
        </w:rPr>
        <w:t>», в лице генерального директора _____________________</w:t>
      </w:r>
      <w:proofErr w:type="gramStart"/>
      <w:r w:rsidRPr="00E609D1">
        <w:rPr>
          <w:rFonts w:ascii="Times New Roman" w:hAnsi="Times New Roman"/>
          <w:spacing w:val="5"/>
          <w:sz w:val="24"/>
          <w:szCs w:val="24"/>
        </w:rPr>
        <w:t xml:space="preserve"> ,</w:t>
      </w:r>
      <w:proofErr w:type="gramEnd"/>
      <w:r w:rsidRPr="00E609D1">
        <w:rPr>
          <w:rFonts w:ascii="Times New Roman" w:hAnsi="Times New Roman"/>
          <w:spacing w:val="5"/>
          <w:sz w:val="24"/>
          <w:szCs w:val="24"/>
        </w:rPr>
        <w:t xml:space="preserve"> </w:t>
      </w:r>
      <w:r w:rsidRPr="00E609D1">
        <w:rPr>
          <w:rFonts w:ascii="Times New Roman" w:hAnsi="Times New Roman"/>
          <w:sz w:val="24"/>
          <w:szCs w:val="24"/>
        </w:rPr>
        <w:t xml:space="preserve">действующего на основании Устава, с одной стороны, и </w:t>
      </w:r>
    </w:p>
    <w:p w:rsidR="00EA22FD" w:rsidRPr="00E609D1" w:rsidRDefault="00EA22FD" w:rsidP="00E609D1">
      <w:pPr>
        <w:spacing w:after="0" w:line="240" w:lineRule="auto"/>
        <w:ind w:firstLine="284"/>
        <w:jc w:val="both"/>
        <w:rPr>
          <w:rFonts w:ascii="Times New Roman" w:hAnsi="Times New Roman"/>
          <w:spacing w:val="-1"/>
          <w:sz w:val="24"/>
          <w:szCs w:val="24"/>
        </w:rPr>
      </w:pPr>
      <w:r w:rsidRPr="00E609D1">
        <w:rPr>
          <w:rFonts w:ascii="Times New Roman" w:hAnsi="Times New Roman"/>
          <w:sz w:val="24"/>
          <w:szCs w:val="24"/>
        </w:rPr>
        <w:t>ОАО «</w:t>
      </w:r>
      <w:proofErr w:type="spellStart"/>
      <w:r w:rsidRPr="00E609D1">
        <w:rPr>
          <w:rFonts w:ascii="Times New Roman" w:hAnsi="Times New Roman"/>
          <w:sz w:val="24"/>
          <w:szCs w:val="24"/>
        </w:rPr>
        <w:t>Выборгтеплоэнерго</w:t>
      </w:r>
      <w:proofErr w:type="spellEnd"/>
      <w:r w:rsidRPr="00E609D1">
        <w:rPr>
          <w:rFonts w:ascii="Times New Roman" w:hAnsi="Times New Roman"/>
          <w:sz w:val="24"/>
          <w:szCs w:val="24"/>
        </w:rPr>
        <w:t>», именуемое в дальнейшем «Покупатель», в лице генерального директора Мануйлова А.Ф., действующего на основании Устава</w:t>
      </w:r>
      <w:r w:rsidRPr="00E609D1">
        <w:rPr>
          <w:rFonts w:ascii="Times New Roman" w:hAnsi="Times New Roman"/>
          <w:spacing w:val="-1"/>
          <w:sz w:val="24"/>
          <w:szCs w:val="24"/>
        </w:rPr>
        <w:t>, с другой стороны, в дальнейшем совместно именуемые «Стороны», заключили настоящий договор (далее - Договор) о нижеследующем:</w:t>
      </w:r>
    </w:p>
    <w:p w:rsidR="00EA22FD" w:rsidRPr="00E609D1" w:rsidRDefault="00EA22FD" w:rsidP="00E609D1">
      <w:pPr>
        <w:spacing w:after="0" w:line="240" w:lineRule="auto"/>
        <w:ind w:firstLine="284"/>
        <w:jc w:val="both"/>
        <w:rPr>
          <w:rFonts w:ascii="Times New Roman" w:hAnsi="Times New Roman"/>
          <w:spacing w:val="-1"/>
          <w:sz w:val="24"/>
          <w:szCs w:val="24"/>
        </w:rPr>
      </w:pPr>
    </w:p>
    <w:p w:rsidR="00EA22FD" w:rsidRPr="00E609D1" w:rsidRDefault="002412F3" w:rsidP="00E609D1">
      <w:pPr>
        <w:spacing w:after="0" w:line="240" w:lineRule="auto"/>
        <w:ind w:left="-1080" w:right="-365" w:firstLine="284"/>
        <w:jc w:val="center"/>
        <w:rPr>
          <w:rFonts w:ascii="Times New Roman" w:hAnsi="Times New Roman"/>
          <w:b/>
          <w:sz w:val="24"/>
          <w:szCs w:val="24"/>
        </w:rPr>
      </w:pPr>
      <w:r>
        <w:rPr>
          <w:rFonts w:ascii="Times New Roman" w:hAnsi="Times New Roman"/>
          <w:b/>
          <w:sz w:val="24"/>
          <w:szCs w:val="24"/>
        </w:rPr>
        <w:t>1. ПРЕДМЕТ ДОГОВОРА</w:t>
      </w:r>
    </w:p>
    <w:p w:rsidR="00EA22FD" w:rsidRPr="0024470A" w:rsidRDefault="00EA22FD" w:rsidP="00E609D1">
      <w:pPr>
        <w:spacing w:after="0" w:line="240" w:lineRule="auto"/>
        <w:ind w:right="-1" w:firstLine="284"/>
        <w:rPr>
          <w:rFonts w:ascii="Times New Roman" w:hAnsi="Times New Roman"/>
          <w:sz w:val="24"/>
          <w:szCs w:val="24"/>
        </w:rPr>
      </w:pPr>
      <w:r w:rsidRPr="0024470A">
        <w:rPr>
          <w:rFonts w:ascii="Times New Roman" w:hAnsi="Times New Roman"/>
          <w:b/>
          <w:sz w:val="24"/>
          <w:szCs w:val="24"/>
        </w:rPr>
        <w:t>1.1.</w:t>
      </w:r>
      <w:r w:rsidRPr="0024470A">
        <w:rPr>
          <w:rFonts w:ascii="Times New Roman" w:hAnsi="Times New Roman"/>
          <w:sz w:val="24"/>
          <w:szCs w:val="24"/>
        </w:rPr>
        <w:t xml:space="preserve"> </w:t>
      </w:r>
      <w:r w:rsidR="0024470A" w:rsidRPr="0024470A">
        <w:rPr>
          <w:rStyle w:val="FontStyle16"/>
          <w:sz w:val="24"/>
          <w:szCs w:val="24"/>
        </w:rPr>
        <w:t>П</w:t>
      </w:r>
      <w:r w:rsidR="002412F3" w:rsidRPr="0024470A">
        <w:rPr>
          <w:rStyle w:val="FontStyle16"/>
          <w:sz w:val="24"/>
          <w:szCs w:val="24"/>
        </w:rPr>
        <w:t>родавец</w:t>
      </w:r>
      <w:r w:rsidR="006C5465" w:rsidRPr="0024470A">
        <w:rPr>
          <w:rStyle w:val="FontStyle16"/>
          <w:sz w:val="24"/>
          <w:szCs w:val="24"/>
        </w:rPr>
        <w:t xml:space="preserve"> </w:t>
      </w:r>
      <w:r w:rsidR="006C5465" w:rsidRPr="0024470A">
        <w:rPr>
          <w:rStyle w:val="FontStyle17"/>
          <w:sz w:val="24"/>
          <w:szCs w:val="24"/>
        </w:rPr>
        <w:t xml:space="preserve">обязуется </w:t>
      </w:r>
      <w:r w:rsidR="002412F3" w:rsidRPr="0024470A">
        <w:rPr>
          <w:rStyle w:val="FontStyle17"/>
          <w:sz w:val="24"/>
          <w:szCs w:val="24"/>
        </w:rPr>
        <w:t>отпустить</w:t>
      </w:r>
      <w:r w:rsidR="006C5465" w:rsidRPr="0024470A">
        <w:rPr>
          <w:rStyle w:val="FontStyle17"/>
          <w:sz w:val="24"/>
          <w:szCs w:val="24"/>
        </w:rPr>
        <w:t xml:space="preserve"> в 2013 году, а </w:t>
      </w:r>
      <w:r w:rsidR="006C5465" w:rsidRPr="0024470A">
        <w:rPr>
          <w:rStyle w:val="FontStyle16"/>
          <w:sz w:val="24"/>
          <w:szCs w:val="24"/>
        </w:rPr>
        <w:t xml:space="preserve">Покупатель </w:t>
      </w:r>
      <w:r w:rsidR="006C5465" w:rsidRPr="0024470A">
        <w:rPr>
          <w:rStyle w:val="FontStyle17"/>
          <w:sz w:val="24"/>
          <w:szCs w:val="24"/>
        </w:rPr>
        <w:t xml:space="preserve">- принять и оплатить на условиях настоящего Договора нефтепродукты, именуемые в дальнейшем </w:t>
      </w:r>
      <w:r w:rsidR="002412F3" w:rsidRPr="0024470A">
        <w:rPr>
          <w:rStyle w:val="FontStyle17"/>
          <w:sz w:val="24"/>
          <w:szCs w:val="24"/>
        </w:rPr>
        <w:t>Топливо</w:t>
      </w:r>
      <w:r w:rsidR="006C5465" w:rsidRPr="0024470A">
        <w:rPr>
          <w:rStyle w:val="FontStyle17"/>
          <w:sz w:val="24"/>
          <w:szCs w:val="24"/>
        </w:rPr>
        <w:t xml:space="preserve"> в следующем ассортименте и количестве</w:t>
      </w:r>
      <w:r w:rsidRPr="0024470A">
        <w:rPr>
          <w:rFonts w:ascii="Times New Roman" w:hAnsi="Times New Roman"/>
          <w:sz w:val="24"/>
          <w:szCs w:val="24"/>
        </w:rPr>
        <w:t>:</w:t>
      </w:r>
    </w:p>
    <w:tbl>
      <w:tblPr>
        <w:tblW w:w="10065" w:type="dxa"/>
        <w:tblInd w:w="40" w:type="dxa"/>
        <w:tblLayout w:type="fixed"/>
        <w:tblCellMar>
          <w:left w:w="40" w:type="dxa"/>
          <w:right w:w="40" w:type="dxa"/>
        </w:tblCellMar>
        <w:tblLook w:val="0000"/>
      </w:tblPr>
      <w:tblGrid>
        <w:gridCol w:w="567"/>
        <w:gridCol w:w="1560"/>
        <w:gridCol w:w="1134"/>
        <w:gridCol w:w="992"/>
        <w:gridCol w:w="709"/>
        <w:gridCol w:w="708"/>
        <w:gridCol w:w="709"/>
        <w:gridCol w:w="851"/>
        <w:gridCol w:w="1559"/>
        <w:gridCol w:w="1276"/>
      </w:tblGrid>
      <w:tr w:rsidR="006C5465" w:rsidRPr="0024470A" w:rsidTr="006C5465">
        <w:tc>
          <w:tcPr>
            <w:tcW w:w="567" w:type="dxa"/>
            <w:tcBorders>
              <w:top w:val="single" w:sz="6" w:space="0" w:color="auto"/>
              <w:left w:val="single" w:sz="6" w:space="0" w:color="auto"/>
              <w:bottom w:val="nil"/>
              <w:right w:val="single" w:sz="6" w:space="0" w:color="auto"/>
            </w:tcBorders>
          </w:tcPr>
          <w:p w:rsidR="006C5465" w:rsidRPr="0024470A" w:rsidRDefault="006C5465" w:rsidP="006C5465">
            <w:pPr>
              <w:pStyle w:val="Style10"/>
              <w:widowControl/>
              <w:rPr>
                <w:rStyle w:val="FontStyle15"/>
                <w:sz w:val="16"/>
                <w:szCs w:val="16"/>
              </w:rPr>
            </w:pPr>
            <w:r w:rsidRPr="0024470A">
              <w:rPr>
                <w:rStyle w:val="FontStyle15"/>
                <w:sz w:val="16"/>
                <w:szCs w:val="16"/>
              </w:rPr>
              <w:t>№ п.п.</w:t>
            </w:r>
          </w:p>
        </w:tc>
        <w:tc>
          <w:tcPr>
            <w:tcW w:w="1560" w:type="dxa"/>
            <w:tcBorders>
              <w:top w:val="single" w:sz="6" w:space="0" w:color="auto"/>
              <w:left w:val="single" w:sz="6" w:space="0" w:color="auto"/>
              <w:bottom w:val="nil"/>
              <w:right w:val="single" w:sz="6" w:space="0" w:color="auto"/>
            </w:tcBorders>
          </w:tcPr>
          <w:p w:rsidR="006C5465" w:rsidRPr="0024470A" w:rsidRDefault="006C5465" w:rsidP="002412F3">
            <w:pPr>
              <w:pStyle w:val="Style10"/>
              <w:widowControl/>
              <w:spacing w:line="252" w:lineRule="exact"/>
              <w:rPr>
                <w:rStyle w:val="FontStyle15"/>
                <w:sz w:val="16"/>
                <w:szCs w:val="16"/>
              </w:rPr>
            </w:pPr>
            <w:r w:rsidRPr="0024470A">
              <w:rPr>
                <w:rStyle w:val="FontStyle15"/>
                <w:sz w:val="16"/>
                <w:szCs w:val="16"/>
              </w:rPr>
              <w:t xml:space="preserve">Наименование </w:t>
            </w:r>
            <w:r w:rsidR="002412F3" w:rsidRPr="0024470A">
              <w:rPr>
                <w:rStyle w:val="FontStyle15"/>
                <w:sz w:val="16"/>
                <w:szCs w:val="16"/>
              </w:rPr>
              <w:t>Топлива</w:t>
            </w:r>
          </w:p>
        </w:tc>
        <w:tc>
          <w:tcPr>
            <w:tcW w:w="1134" w:type="dxa"/>
            <w:tcBorders>
              <w:top w:val="single" w:sz="6" w:space="0" w:color="auto"/>
              <w:left w:val="single" w:sz="6" w:space="0" w:color="auto"/>
              <w:bottom w:val="nil"/>
              <w:right w:val="single" w:sz="6" w:space="0" w:color="auto"/>
            </w:tcBorders>
          </w:tcPr>
          <w:p w:rsidR="006C5465" w:rsidRPr="0024470A" w:rsidRDefault="006C5465" w:rsidP="006C5465">
            <w:pPr>
              <w:pStyle w:val="Style10"/>
              <w:widowControl/>
              <w:spacing w:line="250" w:lineRule="exact"/>
              <w:rPr>
                <w:rStyle w:val="FontStyle15"/>
                <w:sz w:val="16"/>
                <w:szCs w:val="16"/>
              </w:rPr>
            </w:pPr>
            <w:r w:rsidRPr="0024470A">
              <w:rPr>
                <w:rStyle w:val="FontStyle15"/>
                <w:sz w:val="16"/>
                <w:szCs w:val="16"/>
              </w:rPr>
              <w:t>ГОСТ или ТУ</w:t>
            </w:r>
          </w:p>
        </w:tc>
        <w:tc>
          <w:tcPr>
            <w:tcW w:w="3969" w:type="dxa"/>
            <w:gridSpan w:val="5"/>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10"/>
              <w:widowControl/>
              <w:spacing w:line="264" w:lineRule="exact"/>
              <w:ind w:left="1010" w:right="1010"/>
              <w:rPr>
                <w:rStyle w:val="FontStyle17"/>
                <w:sz w:val="16"/>
                <w:szCs w:val="16"/>
              </w:rPr>
            </w:pPr>
            <w:r w:rsidRPr="0024470A">
              <w:rPr>
                <w:rStyle w:val="FontStyle15"/>
                <w:sz w:val="16"/>
                <w:szCs w:val="16"/>
              </w:rPr>
              <w:t xml:space="preserve">Количество (в тоннах) с опционом +/- </w:t>
            </w:r>
            <w:r w:rsidRPr="0024470A">
              <w:rPr>
                <w:rStyle w:val="FontStyle17"/>
                <w:sz w:val="16"/>
                <w:szCs w:val="16"/>
              </w:rPr>
              <w:t>10 %</w:t>
            </w:r>
          </w:p>
        </w:tc>
        <w:tc>
          <w:tcPr>
            <w:tcW w:w="1559" w:type="dxa"/>
            <w:tcBorders>
              <w:top w:val="single" w:sz="6" w:space="0" w:color="auto"/>
              <w:left w:val="single" w:sz="6" w:space="0" w:color="auto"/>
              <w:bottom w:val="nil"/>
              <w:right w:val="single" w:sz="6" w:space="0" w:color="auto"/>
            </w:tcBorders>
          </w:tcPr>
          <w:p w:rsidR="006C5465" w:rsidRPr="0024470A" w:rsidRDefault="006C5465"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6C5465" w:rsidRPr="0024470A" w:rsidRDefault="00EB43EE" w:rsidP="006C5465">
            <w:pPr>
              <w:pStyle w:val="Style10"/>
              <w:widowControl/>
              <w:spacing w:line="252" w:lineRule="exact"/>
              <w:rPr>
                <w:rStyle w:val="FontStyle15"/>
                <w:sz w:val="16"/>
                <w:szCs w:val="16"/>
              </w:rPr>
            </w:pPr>
            <w:r w:rsidRPr="0024470A">
              <w:rPr>
                <w:rStyle w:val="FontStyle15"/>
                <w:sz w:val="16"/>
                <w:szCs w:val="16"/>
              </w:rPr>
              <w:t>дату заключе</w:t>
            </w:r>
            <w:r w:rsidR="006C5465" w:rsidRPr="0024470A">
              <w:rPr>
                <w:rStyle w:val="FontStyle15"/>
                <w:sz w:val="16"/>
                <w:szCs w:val="16"/>
              </w:rPr>
              <w:t>ния договора без НДС (руб./т)</w:t>
            </w:r>
          </w:p>
        </w:tc>
        <w:tc>
          <w:tcPr>
            <w:tcW w:w="1276" w:type="dxa"/>
            <w:tcBorders>
              <w:top w:val="single" w:sz="6" w:space="0" w:color="auto"/>
              <w:left w:val="single" w:sz="6" w:space="0" w:color="auto"/>
              <w:bottom w:val="nil"/>
              <w:right w:val="single" w:sz="6" w:space="0" w:color="auto"/>
            </w:tcBorders>
          </w:tcPr>
          <w:p w:rsidR="006C5465" w:rsidRPr="0024470A" w:rsidRDefault="006C5465"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6C5465" w:rsidRPr="0024470A" w:rsidRDefault="00EB43EE" w:rsidP="006C5465">
            <w:pPr>
              <w:pStyle w:val="Style10"/>
              <w:widowControl/>
              <w:spacing w:line="252" w:lineRule="exact"/>
              <w:rPr>
                <w:rStyle w:val="FontStyle15"/>
                <w:sz w:val="16"/>
                <w:szCs w:val="16"/>
              </w:rPr>
            </w:pPr>
            <w:r w:rsidRPr="0024470A">
              <w:rPr>
                <w:rStyle w:val="FontStyle15"/>
                <w:sz w:val="16"/>
                <w:szCs w:val="16"/>
              </w:rPr>
              <w:t>дату заключе</w:t>
            </w:r>
            <w:r w:rsidR="006C5465" w:rsidRPr="0024470A">
              <w:rPr>
                <w:rStyle w:val="FontStyle15"/>
                <w:sz w:val="16"/>
                <w:szCs w:val="16"/>
              </w:rPr>
              <w:t>ния договора с НДС (руб./т)</w:t>
            </w:r>
          </w:p>
        </w:tc>
      </w:tr>
      <w:tr w:rsidR="006C5465" w:rsidRPr="0024470A" w:rsidTr="006C5465">
        <w:tc>
          <w:tcPr>
            <w:tcW w:w="567"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1560"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1134"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992" w:type="dxa"/>
            <w:tcBorders>
              <w:top w:val="single" w:sz="6" w:space="0" w:color="auto"/>
              <w:left w:val="single" w:sz="6" w:space="0" w:color="auto"/>
              <w:bottom w:val="nil"/>
              <w:right w:val="single" w:sz="6" w:space="0" w:color="auto"/>
            </w:tcBorders>
          </w:tcPr>
          <w:p w:rsidR="006C5465" w:rsidRPr="0024470A" w:rsidRDefault="006C5465" w:rsidP="006C5465">
            <w:pPr>
              <w:pStyle w:val="Style7"/>
              <w:widowControl/>
              <w:rPr>
                <w:rStyle w:val="FontStyle17"/>
                <w:sz w:val="16"/>
                <w:szCs w:val="16"/>
              </w:rPr>
            </w:pPr>
            <w:r w:rsidRPr="0024470A">
              <w:rPr>
                <w:rStyle w:val="FontStyle17"/>
                <w:sz w:val="16"/>
                <w:szCs w:val="16"/>
              </w:rPr>
              <w:t>На год</w:t>
            </w:r>
          </w:p>
        </w:tc>
        <w:tc>
          <w:tcPr>
            <w:tcW w:w="2977" w:type="dxa"/>
            <w:gridSpan w:val="4"/>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76"/>
              <w:rPr>
                <w:rStyle w:val="FontStyle17"/>
                <w:sz w:val="16"/>
                <w:szCs w:val="16"/>
              </w:rPr>
            </w:pPr>
            <w:r w:rsidRPr="0024470A">
              <w:rPr>
                <w:rStyle w:val="FontStyle17"/>
                <w:sz w:val="16"/>
                <w:szCs w:val="16"/>
              </w:rPr>
              <w:t>В том числе по кварталам</w:t>
            </w:r>
          </w:p>
        </w:tc>
        <w:tc>
          <w:tcPr>
            <w:tcW w:w="1559" w:type="dxa"/>
            <w:tcBorders>
              <w:top w:val="nil"/>
              <w:left w:val="single" w:sz="6" w:space="0" w:color="auto"/>
              <w:bottom w:val="nil"/>
              <w:right w:val="single" w:sz="6" w:space="0" w:color="auto"/>
            </w:tcBorders>
          </w:tcPr>
          <w:p w:rsidR="006C5465" w:rsidRPr="0024470A" w:rsidRDefault="006C5465" w:rsidP="006C5465">
            <w:pPr>
              <w:pStyle w:val="Style7"/>
              <w:widowControl/>
              <w:ind w:left="276"/>
              <w:rPr>
                <w:rStyle w:val="FontStyle17"/>
                <w:sz w:val="16"/>
                <w:szCs w:val="16"/>
              </w:rPr>
            </w:pPr>
          </w:p>
          <w:p w:rsidR="006C5465" w:rsidRPr="0024470A" w:rsidRDefault="006C5465" w:rsidP="006C5465">
            <w:pPr>
              <w:pStyle w:val="Style7"/>
              <w:widowControl/>
              <w:ind w:left="276"/>
              <w:rPr>
                <w:rStyle w:val="FontStyle17"/>
                <w:sz w:val="16"/>
                <w:szCs w:val="16"/>
              </w:rPr>
            </w:pPr>
          </w:p>
        </w:tc>
        <w:tc>
          <w:tcPr>
            <w:tcW w:w="1276" w:type="dxa"/>
            <w:tcBorders>
              <w:top w:val="nil"/>
              <w:left w:val="single" w:sz="6" w:space="0" w:color="auto"/>
              <w:bottom w:val="nil"/>
              <w:right w:val="single" w:sz="6" w:space="0" w:color="auto"/>
            </w:tcBorders>
          </w:tcPr>
          <w:p w:rsidR="006C5465" w:rsidRPr="0024470A" w:rsidRDefault="006C5465" w:rsidP="006C5465">
            <w:pPr>
              <w:pStyle w:val="Style7"/>
              <w:widowControl/>
              <w:ind w:left="276"/>
              <w:rPr>
                <w:rStyle w:val="FontStyle17"/>
                <w:sz w:val="16"/>
                <w:szCs w:val="16"/>
              </w:rPr>
            </w:pPr>
          </w:p>
          <w:p w:rsidR="006C5465" w:rsidRPr="0024470A" w:rsidRDefault="006C5465" w:rsidP="006C5465">
            <w:pPr>
              <w:pStyle w:val="Style7"/>
              <w:widowControl/>
              <w:ind w:left="276"/>
              <w:rPr>
                <w:rStyle w:val="FontStyle17"/>
                <w:sz w:val="16"/>
                <w:szCs w:val="16"/>
              </w:rPr>
            </w:pPr>
          </w:p>
        </w:tc>
      </w:tr>
      <w:tr w:rsidR="006C5465" w:rsidRPr="0024470A" w:rsidTr="006C5465">
        <w:tc>
          <w:tcPr>
            <w:tcW w:w="567"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1560"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1134"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992"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66"/>
              <w:rPr>
                <w:rStyle w:val="FontStyle17"/>
                <w:sz w:val="16"/>
                <w:szCs w:val="16"/>
              </w:rPr>
            </w:pPr>
            <w:r w:rsidRPr="0024470A">
              <w:rPr>
                <w:rStyle w:val="FontStyle17"/>
                <w:sz w:val="16"/>
                <w:szCs w:val="16"/>
              </w:rPr>
              <w:t>I</w:t>
            </w: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45"/>
              <w:rPr>
                <w:rStyle w:val="FontStyle17"/>
                <w:sz w:val="16"/>
                <w:szCs w:val="16"/>
              </w:rPr>
            </w:pPr>
            <w:r w:rsidRPr="0024470A">
              <w:rPr>
                <w:rStyle w:val="FontStyle17"/>
                <w:sz w:val="16"/>
                <w:szCs w:val="16"/>
              </w:rPr>
              <w:t>II</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14"/>
              <w:rPr>
                <w:rStyle w:val="FontStyle17"/>
                <w:sz w:val="16"/>
                <w:szCs w:val="16"/>
              </w:rPr>
            </w:pPr>
            <w:r w:rsidRPr="0024470A">
              <w:rPr>
                <w:rStyle w:val="FontStyle17"/>
                <w:sz w:val="16"/>
                <w:szCs w:val="16"/>
              </w:rPr>
              <w:t>III</w:t>
            </w: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r w:rsidRPr="0024470A">
              <w:rPr>
                <w:rStyle w:val="FontStyle17"/>
                <w:sz w:val="16"/>
                <w:szCs w:val="16"/>
              </w:rPr>
              <w:t>IV</w:t>
            </w:r>
          </w:p>
        </w:tc>
        <w:tc>
          <w:tcPr>
            <w:tcW w:w="1559" w:type="dxa"/>
            <w:tcBorders>
              <w:top w:val="nil"/>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p>
        </w:tc>
        <w:tc>
          <w:tcPr>
            <w:tcW w:w="1276" w:type="dxa"/>
            <w:tcBorders>
              <w:top w:val="nil"/>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А-95</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 xml:space="preserve">ГОСТ </w:t>
            </w:r>
            <w:proofErr w:type="gramStart"/>
            <w:r w:rsidRPr="0024470A">
              <w:rPr>
                <w:sz w:val="18"/>
                <w:szCs w:val="18"/>
              </w:rPr>
              <w:t>Р</w:t>
            </w:r>
            <w:proofErr w:type="gramEnd"/>
            <w:r w:rsidRPr="0024470A">
              <w:rPr>
                <w:sz w:val="18"/>
                <w:szCs w:val="18"/>
              </w:rPr>
              <w:t xml:space="preserve"> 51866-2002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16</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А-92</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 xml:space="preserve">ГОСТ </w:t>
            </w:r>
            <w:proofErr w:type="gramStart"/>
            <w:r w:rsidRPr="0024470A">
              <w:rPr>
                <w:sz w:val="18"/>
                <w:szCs w:val="18"/>
              </w:rPr>
              <w:t>Р</w:t>
            </w:r>
            <w:proofErr w:type="gramEnd"/>
            <w:r w:rsidRPr="0024470A">
              <w:rPr>
                <w:sz w:val="18"/>
                <w:szCs w:val="18"/>
              </w:rPr>
              <w:t xml:space="preserve"> 51866-2002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22</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А-76</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ГОСТ 2084-77</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11</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Дизельное топливо</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837143" w:rsidP="006C5465">
            <w:pPr>
              <w:pStyle w:val="Style6"/>
              <w:widowControl/>
              <w:rPr>
                <w:sz w:val="18"/>
                <w:szCs w:val="18"/>
              </w:rPr>
            </w:pPr>
            <w:r>
              <w:rPr>
                <w:sz w:val="18"/>
                <w:szCs w:val="18"/>
              </w:rPr>
              <w:t>ГОСТ 305-82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25</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bl>
    <w:p w:rsidR="00EA22FD" w:rsidRPr="0024470A" w:rsidRDefault="002412F3" w:rsidP="006C5465">
      <w:pPr>
        <w:tabs>
          <w:tab w:val="left" w:pos="1820"/>
        </w:tabs>
        <w:spacing w:after="0" w:line="240" w:lineRule="auto"/>
        <w:ind w:right="-1" w:firstLine="284"/>
        <w:rPr>
          <w:rStyle w:val="FontStyle12"/>
          <w:rFonts w:ascii="Times New Roman" w:hAnsi="Times New Roman" w:cs="Times New Roman"/>
          <w:sz w:val="24"/>
          <w:szCs w:val="24"/>
        </w:rPr>
      </w:pPr>
      <w:r w:rsidRPr="0024470A">
        <w:rPr>
          <w:rFonts w:ascii="Times New Roman" w:hAnsi="Times New Roman"/>
          <w:sz w:val="24"/>
          <w:szCs w:val="24"/>
        </w:rPr>
        <w:t xml:space="preserve">1.2. Отпуск Топлива осуществляется на основании Талонов. </w:t>
      </w:r>
      <w:r w:rsidRPr="0024470A">
        <w:rPr>
          <w:rStyle w:val="FontStyle12"/>
          <w:rFonts w:ascii="Times New Roman" w:hAnsi="Times New Roman" w:cs="Times New Roman"/>
          <w:sz w:val="24"/>
          <w:szCs w:val="24"/>
        </w:rPr>
        <w:t xml:space="preserve">Количество и марка отпускаемого Топлива соответствует указанным на Талонах данным. </w:t>
      </w:r>
      <w:r w:rsidRPr="0024470A">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производит отпуск Топлива при предъявлении Талонов </w:t>
      </w:r>
      <w:r w:rsidRPr="0024470A">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w:t>
      </w:r>
    </w:p>
    <w:p w:rsidR="002412F3" w:rsidRPr="0024470A" w:rsidRDefault="002412F3" w:rsidP="0024470A">
      <w:pPr>
        <w:pStyle w:val="Style1"/>
        <w:widowControl/>
        <w:tabs>
          <w:tab w:val="left" w:pos="451"/>
        </w:tabs>
        <w:ind w:firstLine="284"/>
        <w:rPr>
          <w:rStyle w:val="FontStyle11"/>
          <w:sz w:val="24"/>
          <w:szCs w:val="24"/>
        </w:rPr>
      </w:pPr>
      <w:r w:rsidRPr="0024470A">
        <w:rPr>
          <w:rStyle w:val="FontStyle12"/>
          <w:rFonts w:ascii="Times New Roman" w:hAnsi="Times New Roman" w:cs="Times New Roman"/>
          <w:sz w:val="24"/>
          <w:szCs w:val="24"/>
        </w:rPr>
        <w:t xml:space="preserve">1.3. </w:t>
      </w:r>
      <w:r w:rsidRPr="0024470A">
        <w:rPr>
          <w:rStyle w:val="FontStyle11"/>
          <w:sz w:val="24"/>
          <w:szCs w:val="24"/>
        </w:rPr>
        <w:t>Дата окончания действия Талона указыва</w:t>
      </w:r>
      <w:r w:rsidR="0024470A" w:rsidRPr="0024470A">
        <w:rPr>
          <w:rStyle w:val="FontStyle11"/>
          <w:sz w:val="24"/>
          <w:szCs w:val="24"/>
        </w:rPr>
        <w:t>ется непосредственно на Талоне.</w:t>
      </w:r>
    </w:p>
    <w:p w:rsidR="0024470A" w:rsidRPr="0024470A" w:rsidRDefault="0024470A" w:rsidP="0024470A">
      <w:pPr>
        <w:pStyle w:val="Style1"/>
        <w:widowControl/>
        <w:tabs>
          <w:tab w:val="left" w:pos="451"/>
        </w:tabs>
        <w:ind w:firstLine="284"/>
        <w:rPr>
          <w:rStyle w:val="FontStyle11"/>
          <w:sz w:val="24"/>
          <w:szCs w:val="24"/>
        </w:rPr>
      </w:pPr>
      <w:r w:rsidRPr="0024470A">
        <w:rPr>
          <w:rStyle w:val="FontStyle11"/>
          <w:sz w:val="24"/>
          <w:szCs w:val="24"/>
        </w:rPr>
        <w:t xml:space="preserve">1.4. </w:t>
      </w:r>
      <w:r w:rsidRPr="0024470A">
        <w:rPr>
          <w:rFonts w:ascii="Times New Roman" w:eastAsia="Times New Roman" w:hAnsi="Times New Roman"/>
          <w:b/>
        </w:rPr>
        <w:t>Продавец</w:t>
      </w:r>
      <w:r w:rsidRPr="0024470A">
        <w:rPr>
          <w:rFonts w:ascii="Times New Roman" w:eastAsia="Times New Roman" w:hAnsi="Times New Roman"/>
        </w:rPr>
        <w:t xml:space="preserve"> гарантирует, что качество отпускаемого Топлива соответствует государственным стандартам</w:t>
      </w:r>
      <w:r>
        <w:rPr>
          <w:rFonts w:ascii="Times New Roman" w:eastAsia="Times New Roman" w:hAnsi="Times New Roman"/>
        </w:rPr>
        <w:t xml:space="preserve"> </w:t>
      </w:r>
      <w:r w:rsidRPr="0024470A">
        <w:rPr>
          <w:rFonts w:ascii="Times New Roman" w:eastAsia="Times New Roman" w:hAnsi="Times New Roman"/>
        </w:rPr>
        <w:t>(ГОСТ) и иной нормативно-технической документации, устанавливающей требования к качеству нефтепродуктов, действующей на территории РФ.</w:t>
      </w:r>
    </w:p>
    <w:p w:rsidR="002412F3" w:rsidRDefault="002412F3" w:rsidP="006C5465">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7" w:line="240" w:lineRule="auto"/>
        <w:rPr>
          <w:rStyle w:val="FontStyle11"/>
          <w:b/>
          <w:sz w:val="24"/>
          <w:szCs w:val="24"/>
        </w:rPr>
      </w:pPr>
      <w:r w:rsidRPr="0024470A">
        <w:rPr>
          <w:rStyle w:val="FontStyle11"/>
          <w:b/>
          <w:sz w:val="24"/>
          <w:szCs w:val="24"/>
        </w:rPr>
        <w:t>2. ЦЕНА</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2.1 Стоимость Топлива определяется на основании распоряжения </w:t>
      </w:r>
      <w:r w:rsidRPr="0024470A">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24470A" w:rsidRPr="0024470A" w:rsidRDefault="0024470A" w:rsidP="0024470A">
      <w:pPr>
        <w:tabs>
          <w:tab w:val="left" w:pos="1820"/>
        </w:tabs>
        <w:spacing w:after="0" w:line="240" w:lineRule="auto"/>
        <w:ind w:right="-1" w:firstLine="284"/>
        <w:rPr>
          <w:rStyle w:val="FontStyle17"/>
          <w:sz w:val="24"/>
          <w:szCs w:val="24"/>
        </w:rPr>
      </w:pPr>
      <w:r w:rsidRPr="0024470A">
        <w:rPr>
          <w:rStyle w:val="FontStyle12"/>
          <w:rFonts w:ascii="Times New Roman" w:hAnsi="Times New Roman" w:cs="Times New Roman"/>
          <w:sz w:val="24"/>
          <w:szCs w:val="24"/>
        </w:rPr>
        <w:t xml:space="preserve">2.2. </w:t>
      </w:r>
      <w:r w:rsidRPr="0024470A">
        <w:rPr>
          <w:rStyle w:val="FontStyle17"/>
          <w:sz w:val="24"/>
          <w:szCs w:val="24"/>
        </w:rPr>
        <w:t xml:space="preserve">Цена </w:t>
      </w:r>
      <w:r w:rsidR="00AE03B0">
        <w:rPr>
          <w:rStyle w:val="FontStyle17"/>
          <w:sz w:val="24"/>
          <w:szCs w:val="24"/>
        </w:rPr>
        <w:t>Топлива</w:t>
      </w:r>
      <w:r w:rsidRPr="0024470A">
        <w:rPr>
          <w:rStyle w:val="FontStyle17"/>
          <w:sz w:val="24"/>
          <w:szCs w:val="24"/>
        </w:rPr>
        <w:t xml:space="preserve"> установлена в российских рублях.</w:t>
      </w:r>
    </w:p>
    <w:p w:rsidR="0024470A" w:rsidRDefault="0024470A" w:rsidP="0024470A">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2" w:line="240" w:lineRule="auto"/>
        <w:rPr>
          <w:rStyle w:val="FontStyle11"/>
          <w:b/>
          <w:caps/>
          <w:sz w:val="24"/>
          <w:szCs w:val="24"/>
        </w:rPr>
      </w:pPr>
      <w:r w:rsidRPr="0024470A">
        <w:rPr>
          <w:rStyle w:val="FontStyle11"/>
          <w:b/>
          <w:caps/>
          <w:sz w:val="24"/>
          <w:szCs w:val="24"/>
        </w:rPr>
        <w:t>3. Порядок расчётов</w:t>
      </w:r>
    </w:p>
    <w:p w:rsidR="0024470A" w:rsidRPr="0024470A" w:rsidRDefault="0024470A" w:rsidP="00DE4007">
      <w:pPr>
        <w:pStyle w:val="Style3"/>
        <w:widowControl/>
        <w:numPr>
          <w:ilvl w:val="0"/>
          <w:numId w:val="36"/>
        </w:numPr>
        <w:tabs>
          <w:tab w:val="left" w:pos="418"/>
        </w:tabs>
        <w:spacing w:before="278" w:line="26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Оплата Талонов производится на основании счета, выставленного </w:t>
      </w:r>
      <w:r w:rsidRPr="00DE4007">
        <w:rPr>
          <w:rStyle w:val="FontStyle12"/>
          <w:rFonts w:ascii="Times New Roman" w:hAnsi="Times New Roman" w:cs="Times New Roman"/>
          <w:b/>
          <w:sz w:val="24"/>
          <w:szCs w:val="24"/>
        </w:rPr>
        <w:t>Продавцом</w:t>
      </w:r>
      <w:r w:rsidRPr="0024470A">
        <w:rPr>
          <w:rStyle w:val="FontStyle12"/>
          <w:rFonts w:ascii="Times New Roman" w:hAnsi="Times New Roman" w:cs="Times New Roman"/>
          <w:sz w:val="24"/>
          <w:szCs w:val="24"/>
        </w:rPr>
        <w:t xml:space="preserve">, согласно заявке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 в течени</w:t>
      </w:r>
      <w:proofErr w:type="gramStart"/>
      <w:r w:rsidRPr="0024470A">
        <w:rPr>
          <w:rStyle w:val="FontStyle12"/>
          <w:rFonts w:ascii="Times New Roman" w:hAnsi="Times New Roman" w:cs="Times New Roman"/>
          <w:sz w:val="24"/>
          <w:szCs w:val="24"/>
        </w:rPr>
        <w:t>и</w:t>
      </w:r>
      <w:proofErr w:type="gramEnd"/>
      <w:r w:rsidRPr="0024470A">
        <w:rPr>
          <w:rStyle w:val="FontStyle12"/>
          <w:rFonts w:ascii="Times New Roman" w:hAnsi="Times New Roman" w:cs="Times New Roman"/>
          <w:sz w:val="24"/>
          <w:szCs w:val="24"/>
        </w:rPr>
        <w:t xml:space="preserve"> 5 (пяти) банковских дней с даты получения счета. В случае несоблюдения указанного срока оплаты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оставляет за собой право пересмотра цен Талонов и выставленного счета или счета на доплату.</w:t>
      </w:r>
    </w:p>
    <w:p w:rsidR="0024470A" w:rsidRPr="0024470A" w:rsidRDefault="0024470A" w:rsidP="00DE4007">
      <w:pPr>
        <w:pStyle w:val="Style3"/>
        <w:widowControl/>
        <w:numPr>
          <w:ilvl w:val="0"/>
          <w:numId w:val="36"/>
        </w:numPr>
        <w:tabs>
          <w:tab w:val="left" w:pos="418"/>
        </w:tabs>
        <w:spacing w:before="19" w:line="269"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lastRenderedPageBreak/>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после поступления, в соответствии </w:t>
      </w:r>
      <w:proofErr w:type="gramStart"/>
      <w:r w:rsidRPr="0024470A">
        <w:rPr>
          <w:rStyle w:val="FontStyle12"/>
          <w:rFonts w:ascii="Times New Roman" w:hAnsi="Times New Roman" w:cs="Times New Roman"/>
          <w:sz w:val="24"/>
          <w:szCs w:val="24"/>
        </w:rPr>
        <w:t>с</w:t>
      </w:r>
      <w:proofErr w:type="gramEnd"/>
      <w:r w:rsidRPr="0024470A">
        <w:rPr>
          <w:rStyle w:val="FontStyle12"/>
          <w:rFonts w:ascii="Times New Roman" w:hAnsi="Times New Roman" w:cs="Times New Roman"/>
          <w:sz w:val="24"/>
          <w:szCs w:val="24"/>
        </w:rPr>
        <w:t xml:space="preserve"> </w:t>
      </w:r>
      <w:proofErr w:type="gramStart"/>
      <w:r w:rsidRPr="0024470A">
        <w:rPr>
          <w:rStyle w:val="FontStyle12"/>
          <w:rFonts w:ascii="Times New Roman" w:hAnsi="Times New Roman" w:cs="Times New Roman"/>
          <w:sz w:val="24"/>
          <w:szCs w:val="24"/>
        </w:rPr>
        <w:t>выставленным</w:t>
      </w:r>
      <w:proofErr w:type="gramEnd"/>
      <w:r w:rsidRPr="0024470A">
        <w:rPr>
          <w:rStyle w:val="FontStyle12"/>
          <w:rFonts w:ascii="Times New Roman" w:hAnsi="Times New Roman" w:cs="Times New Roman"/>
          <w:sz w:val="24"/>
          <w:szCs w:val="24"/>
        </w:rPr>
        <w:t xml:space="preserve"> счетам, полной суммы денежных средств на расчетный счет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5"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По соглашению сторон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может быть предоставлена отсрочка платежа по гарантийному письму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10"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3.3.1</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В случаях нарушения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сроков оплаты, указанных в гарантийном письме,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вправе на основании письменной претензии, направленной на рассмотрение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начислить Покупателю неустойку в размере 0,</w:t>
      </w:r>
      <w:r w:rsidR="00DE4007">
        <w:rPr>
          <w:rStyle w:val="FontStyle12"/>
          <w:rFonts w:ascii="Times New Roman" w:hAnsi="Times New Roman" w:cs="Times New Roman"/>
          <w:sz w:val="24"/>
          <w:szCs w:val="24"/>
        </w:rPr>
        <w:t>1</w:t>
      </w:r>
      <w:r w:rsidRPr="0024470A">
        <w:rPr>
          <w:rStyle w:val="FontStyle12"/>
          <w:rFonts w:ascii="Times New Roman" w:hAnsi="Times New Roman" w:cs="Times New Roman"/>
          <w:sz w:val="24"/>
          <w:szCs w:val="24"/>
        </w:rPr>
        <w:t xml:space="preserve"> % от стоимости, подлежащей оплате по счёту, за каждый день просрочки до момента фактического исполнения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своего обязательства по оплате соответствующей партии Талонов.</w:t>
      </w:r>
    </w:p>
    <w:p w:rsidR="0024470A" w:rsidRPr="0024470A" w:rsidRDefault="0024470A" w:rsidP="00DE4007">
      <w:pPr>
        <w:pStyle w:val="Style3"/>
        <w:widowControl/>
        <w:numPr>
          <w:ilvl w:val="0"/>
          <w:numId w:val="37"/>
        </w:numPr>
        <w:tabs>
          <w:tab w:val="left" w:pos="389"/>
        </w:tabs>
        <w:spacing w:before="24" w:line="25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или его представителю, предъявившему доверенность и удостоверение личности, указанное в доверенности.</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Покупатель</w:t>
      </w:r>
      <w:r w:rsidRPr="0024470A">
        <w:rPr>
          <w:rStyle w:val="FontStyle12"/>
          <w:rFonts w:ascii="Times New Roman" w:hAnsi="Times New Roman" w:cs="Times New Roman"/>
          <w:sz w:val="24"/>
          <w:szCs w:val="24"/>
        </w:rPr>
        <w:t xml:space="preserve">, при получении Талонов от </w:t>
      </w:r>
      <w:r w:rsidRPr="00DE4007">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вправе потребовать замены Талонов, имеющих дефекты печати или иные признаки, позволяющие усомниться в подлинности Талонов.</w:t>
      </w:r>
    </w:p>
    <w:p w:rsidR="00DE4007" w:rsidRDefault="00DE4007" w:rsidP="0024470A">
      <w:pPr>
        <w:tabs>
          <w:tab w:val="left" w:pos="1820"/>
        </w:tabs>
        <w:spacing w:after="0" w:line="240" w:lineRule="auto"/>
        <w:ind w:right="-1" w:firstLine="284"/>
        <w:rPr>
          <w:rFonts w:ascii="Times New Roman" w:hAnsi="Times New Roman"/>
          <w:sz w:val="24"/>
          <w:szCs w:val="24"/>
        </w:rPr>
      </w:pPr>
    </w:p>
    <w:p w:rsidR="00DE4007" w:rsidRPr="00DE4007" w:rsidRDefault="00DE4007" w:rsidP="00DE4007">
      <w:pPr>
        <w:pStyle w:val="Style2"/>
        <w:widowControl/>
        <w:spacing w:before="77" w:line="240" w:lineRule="auto"/>
        <w:rPr>
          <w:rStyle w:val="FontStyle11"/>
          <w:b/>
          <w:caps/>
        </w:rPr>
      </w:pPr>
      <w:r w:rsidRPr="00DE4007">
        <w:rPr>
          <w:rStyle w:val="FontStyle11"/>
          <w:b/>
          <w:caps/>
        </w:rPr>
        <w:t>4. Ответственность сторон</w:t>
      </w:r>
    </w:p>
    <w:p w:rsidR="00DE4007" w:rsidRDefault="00DE4007" w:rsidP="00DE4007">
      <w:pPr>
        <w:pStyle w:val="Style4"/>
        <w:widowControl/>
        <w:spacing w:line="240" w:lineRule="exact"/>
        <w:rPr>
          <w:sz w:val="20"/>
          <w:szCs w:val="20"/>
        </w:rPr>
      </w:pPr>
    </w:p>
    <w:p w:rsidR="00DE4007" w:rsidRPr="00DE4007" w:rsidRDefault="00DE4007" w:rsidP="00DE4007">
      <w:pPr>
        <w:pStyle w:val="Style4"/>
        <w:widowControl/>
        <w:spacing w:before="24" w:line="274" w:lineRule="exact"/>
        <w:ind w:firstLine="284"/>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4.1. За неисполнение своих обязательств, стороны несут ответственность в соответствии с действующим законодательством Российской Федерации, при этом каждая из Сторон обязана возместить документально подтверждённые убытки второй Стороны, возникшие в результате ненадлежащего исполнения первой Стороной условий настоящего Договора.</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4.2.</w:t>
      </w:r>
      <w:r w:rsidRPr="00DE4007">
        <w:rPr>
          <w:rStyle w:val="FontStyle12"/>
          <w:rFonts w:ascii="Times New Roman" w:hAnsi="Times New Roman" w:cs="Times New Roman"/>
          <w:sz w:val="24"/>
          <w:szCs w:val="24"/>
        </w:rPr>
        <w:tab/>
      </w:r>
      <w:r w:rsidRPr="00DE4007">
        <w:rPr>
          <w:rStyle w:val="FontStyle12"/>
          <w:rFonts w:ascii="Times New Roman" w:hAnsi="Times New Roman" w:cs="Times New Roman"/>
          <w:b/>
          <w:sz w:val="24"/>
          <w:szCs w:val="24"/>
        </w:rPr>
        <w:t>Покупатель</w:t>
      </w:r>
      <w:r w:rsidRPr="00DE4007">
        <w:rPr>
          <w:rStyle w:val="FontStyle12"/>
          <w:rFonts w:ascii="Times New Roman" w:hAnsi="Times New Roman" w:cs="Times New Roman"/>
          <w:sz w:val="24"/>
          <w:szCs w:val="24"/>
        </w:rPr>
        <w:t xml:space="preserve"> обязуется обеспечить надлежащее хранение Талонов и несёт ответственность </w:t>
      </w:r>
      <w:r>
        <w:rPr>
          <w:rStyle w:val="FontStyle12"/>
          <w:rFonts w:ascii="Times New Roman" w:hAnsi="Times New Roman" w:cs="Times New Roman"/>
          <w:sz w:val="24"/>
          <w:szCs w:val="24"/>
        </w:rPr>
        <w:t>з</w:t>
      </w:r>
      <w:r w:rsidRPr="00DE4007">
        <w:rPr>
          <w:rStyle w:val="FontStyle12"/>
          <w:rFonts w:ascii="Times New Roman" w:hAnsi="Times New Roman" w:cs="Times New Roman"/>
          <w:sz w:val="24"/>
          <w:szCs w:val="24"/>
        </w:rPr>
        <w:t>а их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сохранность. Талоны не подлежат обмену, возврату или восстановлению в случае их утери, кражи. </w:t>
      </w:r>
      <w:r w:rsidRPr="00DE4007">
        <w:rPr>
          <w:rStyle w:val="FontStyle12"/>
          <w:rFonts w:ascii="Times New Roman" w:hAnsi="Times New Roman" w:cs="Times New Roman"/>
          <w:b/>
          <w:sz w:val="24"/>
          <w:szCs w:val="24"/>
        </w:rPr>
        <w:t>Продавец</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не приостанавливает обслуживание Талонов в случае их утери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 xml:space="preserve">По взаимному согласию Сторон Покупатель может продлить срок </w:t>
      </w:r>
      <w:proofErr w:type="gramStart"/>
      <w:r w:rsidRPr="00DE4007">
        <w:rPr>
          <w:rStyle w:val="FontStyle12"/>
          <w:rFonts w:ascii="Times New Roman" w:hAnsi="Times New Roman" w:cs="Times New Roman"/>
          <w:sz w:val="24"/>
          <w:szCs w:val="24"/>
        </w:rPr>
        <w:t>действия</w:t>
      </w:r>
      <w:proofErr w:type="gramEnd"/>
      <w:r w:rsidRPr="00DE4007">
        <w:rPr>
          <w:rStyle w:val="FontStyle12"/>
          <w:rFonts w:ascii="Times New Roman" w:hAnsi="Times New Roman" w:cs="Times New Roman"/>
          <w:sz w:val="24"/>
          <w:szCs w:val="24"/>
        </w:rPr>
        <w:t xml:space="preserve"> имеющиеся у него Талонов в течение 10 дней по окончании указанного срока. Если с момента приобретения Талонов до даты их продления прошло более 30 (тридцати) календарных дней, то в случае изменения цены на топливо, продление срока действия талонов производится при осуществлении доплаты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Продавец</w:t>
      </w:r>
      <w:r w:rsidRPr="00DE4007">
        <w:rPr>
          <w:rStyle w:val="FontStyle12"/>
          <w:rFonts w:ascii="Times New Roman" w:hAnsi="Times New Roman" w:cs="Times New Roman"/>
          <w:sz w:val="24"/>
          <w:szCs w:val="24"/>
        </w:rPr>
        <w:t xml:space="preserve"> несёт имущественную ответственность за порчу автотранспортной техники </w:t>
      </w:r>
      <w:r w:rsidRPr="00DE4007">
        <w:rPr>
          <w:rStyle w:val="FontStyle12"/>
          <w:rFonts w:ascii="Times New Roman" w:hAnsi="Times New Roman" w:cs="Times New Roman"/>
          <w:b/>
          <w:sz w:val="24"/>
          <w:szCs w:val="24"/>
        </w:rPr>
        <w:t>Покупателя</w:t>
      </w:r>
      <w:r w:rsidRPr="00DE4007">
        <w:rPr>
          <w:rStyle w:val="FontStyle12"/>
          <w:rFonts w:ascii="Times New Roman" w:hAnsi="Times New Roman" w:cs="Times New Roman"/>
          <w:sz w:val="24"/>
          <w:szCs w:val="24"/>
        </w:rPr>
        <w:t xml:space="preserve">, если экспертизой, проведённой компетентным органом, доказано, что такая порча явилась прямым следствием использования Топлива </w:t>
      </w:r>
      <w:r w:rsidRPr="00DE4007">
        <w:rPr>
          <w:rStyle w:val="FontStyle12"/>
          <w:rFonts w:ascii="Times New Roman" w:hAnsi="Times New Roman" w:cs="Times New Roman"/>
          <w:b/>
          <w:sz w:val="24"/>
          <w:szCs w:val="24"/>
        </w:rPr>
        <w:t>Продавца</w:t>
      </w:r>
      <w:r w:rsidRPr="00DE4007">
        <w:rPr>
          <w:rStyle w:val="FontStyle12"/>
          <w:rFonts w:ascii="Times New Roman" w:hAnsi="Times New Roman" w:cs="Times New Roman"/>
          <w:sz w:val="24"/>
          <w:szCs w:val="24"/>
        </w:rPr>
        <w:t>.</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4.5.</w:t>
      </w:r>
      <w:r w:rsidRPr="00DE4007">
        <w:rPr>
          <w:rStyle w:val="FontStyle12"/>
          <w:rFonts w:ascii="Times New Roman" w:hAnsi="Times New Roman" w:cs="Times New Roman"/>
          <w:sz w:val="24"/>
          <w:szCs w:val="24"/>
        </w:rPr>
        <w:tab/>
        <w:t>Стороны не несут ответственности за неисполнение своих обязатель</w:t>
      </w:r>
      <w:proofErr w:type="gramStart"/>
      <w:r w:rsidRPr="00DE4007">
        <w:rPr>
          <w:rStyle w:val="FontStyle12"/>
          <w:rFonts w:ascii="Times New Roman" w:hAnsi="Times New Roman" w:cs="Times New Roman"/>
          <w:sz w:val="24"/>
          <w:szCs w:val="24"/>
        </w:rPr>
        <w:t>ств пр</w:t>
      </w:r>
      <w:proofErr w:type="gramEnd"/>
      <w:r w:rsidRPr="00DE4007">
        <w:rPr>
          <w:rStyle w:val="FontStyle12"/>
          <w:rFonts w:ascii="Times New Roman" w:hAnsi="Times New Roman" w:cs="Times New Roman"/>
          <w:sz w:val="24"/>
          <w:szCs w:val="24"/>
        </w:rPr>
        <w:t>и наступлении форс-мажорных обстоятельств (стихийные бедствия, аварии, поломки, отключения электроэнергии,</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распоряжения государственных и контрольных органов). Стороны обязаны надлежащим образом выполнить</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свои обязательства, как только прекратится действие (последствия) указанных форс-мажорных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обстоятельств.</w:t>
      </w:r>
    </w:p>
    <w:p w:rsidR="00DE4007" w:rsidRDefault="00DE4007" w:rsidP="0024470A">
      <w:pPr>
        <w:tabs>
          <w:tab w:val="left" w:pos="1820"/>
        </w:tabs>
        <w:spacing w:after="0" w:line="240" w:lineRule="auto"/>
        <w:ind w:right="-1" w:firstLine="284"/>
        <w:rPr>
          <w:rFonts w:ascii="Times New Roman" w:hAnsi="Times New Roman"/>
          <w:sz w:val="24"/>
          <w:szCs w:val="24"/>
        </w:rPr>
      </w:pPr>
    </w:p>
    <w:p w:rsidR="00FD63AD" w:rsidRPr="00FD63AD" w:rsidRDefault="00FD63AD" w:rsidP="00FD63AD">
      <w:pPr>
        <w:pStyle w:val="Style2"/>
        <w:widowControl/>
        <w:spacing w:before="58" w:line="240" w:lineRule="auto"/>
        <w:rPr>
          <w:rStyle w:val="FontStyle11"/>
          <w:b/>
          <w:caps/>
        </w:rPr>
      </w:pPr>
      <w:r w:rsidRPr="00FD63AD">
        <w:rPr>
          <w:rStyle w:val="FontStyle11"/>
          <w:b/>
          <w:caps/>
        </w:rPr>
        <w:t>5. Срок действия Договора</w:t>
      </w:r>
    </w:p>
    <w:p w:rsidR="00FD63AD" w:rsidRPr="00FD63AD" w:rsidRDefault="00FD63AD" w:rsidP="00FD63AD">
      <w:pPr>
        <w:pStyle w:val="Style3"/>
        <w:widowControl/>
        <w:numPr>
          <w:ilvl w:val="0"/>
          <w:numId w:val="39"/>
        </w:numPr>
        <w:tabs>
          <w:tab w:val="left" w:pos="408"/>
        </w:tabs>
        <w:spacing w:before="278"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Договор вступает в силу </w:t>
      </w:r>
      <w:proofErr w:type="gramStart"/>
      <w:r w:rsidRPr="00FD63AD">
        <w:rPr>
          <w:rStyle w:val="FontStyle12"/>
          <w:rFonts w:ascii="Times New Roman" w:hAnsi="Times New Roman" w:cs="Times New Roman"/>
          <w:sz w:val="24"/>
          <w:szCs w:val="24"/>
        </w:rPr>
        <w:t>с даты</w:t>
      </w:r>
      <w:proofErr w:type="gramEnd"/>
      <w:r w:rsidRPr="00FD63AD">
        <w:rPr>
          <w:rStyle w:val="FontStyle12"/>
          <w:rFonts w:ascii="Times New Roman" w:hAnsi="Times New Roman" w:cs="Times New Roman"/>
          <w:sz w:val="24"/>
          <w:szCs w:val="24"/>
        </w:rPr>
        <w:t xml:space="preserve"> его подписания обеими Сторонами и действует один год с момента подписания, а в части взаиморасчётов - до полного выполнения Сторонами принятых на себя обязательств. Если ни одна из Сторон письменно не информирует другую Сторону о расторжении настоящего Договора, то Договор считается продлённым ещё на один год.</w:t>
      </w:r>
    </w:p>
    <w:p w:rsidR="00FD63AD" w:rsidRP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Любое изменение и дополнение условий настоящего Договора возможно только при обоюдном согласии Сторон и оформляется в виде письменного дополнительного соглашения, которое становится неотъемлемой частью настоящего Договора.</w:t>
      </w:r>
    </w:p>
    <w:p w:rsid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lastRenderedPageBreak/>
        <w:t xml:space="preserve">Настоящий </w:t>
      </w:r>
      <w:proofErr w:type="gramStart"/>
      <w:r w:rsidRPr="00FD63AD">
        <w:rPr>
          <w:rStyle w:val="FontStyle12"/>
          <w:rFonts w:ascii="Times New Roman" w:hAnsi="Times New Roman" w:cs="Times New Roman"/>
          <w:sz w:val="24"/>
          <w:szCs w:val="24"/>
        </w:rPr>
        <w:t>Договор</w:t>
      </w:r>
      <w:proofErr w:type="gramEnd"/>
      <w:r w:rsidRPr="00FD63AD">
        <w:rPr>
          <w:rStyle w:val="FontStyle12"/>
          <w:rFonts w:ascii="Times New Roman" w:hAnsi="Times New Roman" w:cs="Times New Roman"/>
          <w:sz w:val="24"/>
          <w:szCs w:val="24"/>
        </w:rPr>
        <w:t xml:space="preserve"> может быть расторгнут до окончания срока по соглашению Сторон с обязательным составлением Акта сверки расчётов.</w:t>
      </w:r>
    </w:p>
    <w:p w:rsidR="00FD63AD" w:rsidRPr="00FD63AD" w:rsidRDefault="00FD63AD" w:rsidP="00FD63AD">
      <w:pPr>
        <w:pStyle w:val="Style3"/>
        <w:widowControl/>
        <w:tabs>
          <w:tab w:val="left" w:pos="408"/>
        </w:tabs>
        <w:spacing w:line="269" w:lineRule="exact"/>
        <w:ind w:left="284"/>
        <w:jc w:val="both"/>
        <w:rPr>
          <w:rStyle w:val="FontStyle12"/>
          <w:rFonts w:ascii="Times New Roman" w:hAnsi="Times New Roman" w:cs="Times New Roman"/>
          <w:sz w:val="24"/>
          <w:szCs w:val="24"/>
        </w:rPr>
      </w:pPr>
    </w:p>
    <w:p w:rsidR="00FD63AD" w:rsidRPr="00FD63AD" w:rsidRDefault="00FD63AD" w:rsidP="00FD63AD">
      <w:pPr>
        <w:pStyle w:val="Style2"/>
        <w:widowControl/>
        <w:spacing w:before="62" w:line="240" w:lineRule="auto"/>
        <w:rPr>
          <w:rStyle w:val="FontStyle11"/>
          <w:b/>
          <w:caps/>
          <w:sz w:val="24"/>
          <w:szCs w:val="24"/>
        </w:rPr>
      </w:pPr>
      <w:r w:rsidRPr="00FD63AD">
        <w:rPr>
          <w:rStyle w:val="FontStyle11"/>
          <w:b/>
          <w:caps/>
          <w:sz w:val="24"/>
          <w:szCs w:val="24"/>
        </w:rPr>
        <w:t>6. Иные условия</w:t>
      </w:r>
    </w:p>
    <w:p w:rsidR="00FD63AD" w:rsidRPr="00FD63AD" w:rsidRDefault="00FD63AD" w:rsidP="00FD63AD">
      <w:pPr>
        <w:pStyle w:val="Style3"/>
        <w:widowControl/>
        <w:numPr>
          <w:ilvl w:val="0"/>
          <w:numId w:val="40"/>
        </w:numPr>
        <w:tabs>
          <w:tab w:val="left" w:pos="394"/>
        </w:tabs>
        <w:spacing w:before="274"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Продавец вправе не отпускать Топливо, если у него имеются сомнения относительно подлинности предъявляемых Талонов на Топливо или в случае полного отсутствия данного вида Топлива на АЗС.</w:t>
      </w:r>
    </w:p>
    <w:p w:rsidR="00FD63AD" w:rsidRDefault="00FD63AD" w:rsidP="00FD63AD">
      <w:pPr>
        <w:pStyle w:val="Style3"/>
        <w:widowControl/>
        <w:numPr>
          <w:ilvl w:val="0"/>
          <w:numId w:val="40"/>
        </w:numPr>
        <w:tabs>
          <w:tab w:val="left" w:pos="39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Талоны, подлинность которых вызывает сомнение, изымаются </w:t>
      </w:r>
      <w:r w:rsidRPr="00FD63AD">
        <w:rPr>
          <w:rStyle w:val="FontStyle12"/>
          <w:rFonts w:ascii="Times New Roman" w:hAnsi="Times New Roman" w:cs="Times New Roman"/>
          <w:b/>
          <w:sz w:val="24"/>
          <w:szCs w:val="24"/>
        </w:rPr>
        <w:t>Продавцом</w:t>
      </w:r>
      <w:r w:rsidRPr="00FD63AD">
        <w:rPr>
          <w:rStyle w:val="FontStyle12"/>
          <w:rFonts w:ascii="Times New Roman" w:hAnsi="Times New Roman" w:cs="Times New Roman"/>
          <w:sz w:val="24"/>
          <w:szCs w:val="24"/>
        </w:rPr>
        <w:t xml:space="preserve"> (представителем </w:t>
      </w:r>
      <w:r w:rsidRPr="00FD63AD">
        <w:rPr>
          <w:rStyle w:val="FontStyle12"/>
          <w:rFonts w:ascii="Times New Roman" w:hAnsi="Times New Roman" w:cs="Times New Roman"/>
          <w:b/>
          <w:sz w:val="24"/>
          <w:szCs w:val="24"/>
        </w:rPr>
        <w:t>Продавца</w:t>
      </w:r>
      <w:r w:rsidRPr="00FD63AD">
        <w:rPr>
          <w:rStyle w:val="FontStyle12"/>
          <w:rFonts w:ascii="Times New Roman" w:hAnsi="Times New Roman" w:cs="Times New Roman"/>
          <w:sz w:val="24"/>
          <w:szCs w:val="24"/>
        </w:rPr>
        <w:t xml:space="preserve">) с оформлением соответствующего акта. Отказ предъявителя таких Талонов от подписания акта не влечёт недействительности акта.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 течение 10 дней </w:t>
      </w:r>
      <w:proofErr w:type="gramStart"/>
      <w:r w:rsidRPr="00FD63AD">
        <w:rPr>
          <w:rStyle w:val="FontStyle12"/>
          <w:rFonts w:ascii="Times New Roman" w:hAnsi="Times New Roman" w:cs="Times New Roman"/>
          <w:sz w:val="24"/>
          <w:szCs w:val="24"/>
        </w:rPr>
        <w:t>с даты изъятия</w:t>
      </w:r>
      <w:proofErr w:type="gramEnd"/>
      <w:r w:rsidRPr="00FD63AD">
        <w:rPr>
          <w:rStyle w:val="FontStyle12"/>
          <w:rFonts w:ascii="Times New Roman" w:hAnsi="Times New Roman" w:cs="Times New Roman"/>
          <w:sz w:val="24"/>
          <w:szCs w:val="24"/>
        </w:rPr>
        <w:t xml:space="preserve"> Талонов вправе провести экспертизу изъятых Талонов. В случае отсутствия вины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на выбор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либо </w:t>
      </w:r>
      <w:proofErr w:type="gramStart"/>
      <w:r w:rsidRPr="00FD63AD">
        <w:rPr>
          <w:rStyle w:val="FontStyle12"/>
          <w:rFonts w:ascii="Times New Roman" w:hAnsi="Times New Roman" w:cs="Times New Roman"/>
          <w:sz w:val="24"/>
          <w:szCs w:val="24"/>
        </w:rPr>
        <w:t>заменяет изъятые Талоны на новые</w:t>
      </w:r>
      <w:proofErr w:type="gramEnd"/>
      <w:r w:rsidRPr="00FD63AD">
        <w:rPr>
          <w:rStyle w:val="FontStyle12"/>
          <w:rFonts w:ascii="Times New Roman" w:hAnsi="Times New Roman" w:cs="Times New Roman"/>
          <w:sz w:val="24"/>
          <w:szCs w:val="24"/>
        </w:rPr>
        <w:t xml:space="preserve"> с тем же количеством Топлива</w:t>
      </w:r>
      <w:r>
        <w:rPr>
          <w:rStyle w:val="FontStyle12"/>
          <w:rFonts w:ascii="Times New Roman" w:hAnsi="Times New Roman" w:cs="Times New Roman"/>
          <w:sz w:val="24"/>
          <w:szCs w:val="24"/>
        </w:rPr>
        <w:t>.</w:t>
      </w:r>
    </w:p>
    <w:p w:rsidR="00FD63AD" w:rsidRPr="00FD63AD" w:rsidRDefault="00FD63AD" w:rsidP="00FD63AD">
      <w:pPr>
        <w:pStyle w:val="Style3"/>
        <w:widowControl/>
        <w:tabs>
          <w:tab w:val="left" w:pos="494"/>
        </w:tabs>
        <w:ind w:firstLine="284"/>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6.3.</w:t>
      </w:r>
      <w:r w:rsidRPr="00FD63AD">
        <w:rPr>
          <w:rStyle w:val="FontStyle12"/>
          <w:rFonts w:ascii="Times New Roman" w:hAnsi="Times New Roman" w:cs="Times New Roman"/>
          <w:sz w:val="24"/>
          <w:szCs w:val="24"/>
        </w:rPr>
        <w:tab/>
        <w:t xml:space="preserve">В случае возникновения между Сторонами разногласий по отпуску Топлива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вправе</w:t>
      </w:r>
      <w:r>
        <w:rPr>
          <w:rStyle w:val="FontStyle12"/>
          <w:rFonts w:ascii="Times New Roman" w:hAnsi="Times New Roman" w:cs="Times New Roman"/>
          <w:sz w:val="24"/>
          <w:szCs w:val="24"/>
        </w:rPr>
        <w:t xml:space="preserve"> </w:t>
      </w:r>
      <w:r w:rsidRPr="00FD63AD">
        <w:rPr>
          <w:rStyle w:val="FontStyle12"/>
          <w:rFonts w:ascii="Times New Roman" w:hAnsi="Times New Roman" w:cs="Times New Roman"/>
          <w:sz w:val="24"/>
          <w:szCs w:val="24"/>
        </w:rPr>
        <w:t>приостановить отпуск Топлива до урегулирования спорных вопросов.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При расторжении настоящего Договора по основаниям, указанным в пункте 5.3. настоящего Договора,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обязуется в десятидневный срок с момента возврата Талонов и составления акта сверки расчётов перечислить на счёт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стоимость возвращенного Топлива исходя из цены, указанной в акте приёма-передачи Талонов на момент приобретения Талонов.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Отпуск Топлива осуществляется только по номиналу предъявленного Талона, при этом по невыбранному количеству Топлива возврат денежных средств не производится, а Талон считается погашенным.</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Претензионный порядок урегулирования споров для Сторон настоящего Договора обязателен. Сторона, получившая претензию, обязана дать ответ в течени</w:t>
      </w:r>
      <w:proofErr w:type="gramStart"/>
      <w:r w:rsidRPr="00FD63AD">
        <w:rPr>
          <w:rStyle w:val="FontStyle12"/>
          <w:rFonts w:ascii="Times New Roman" w:hAnsi="Times New Roman" w:cs="Times New Roman"/>
          <w:sz w:val="24"/>
          <w:szCs w:val="24"/>
        </w:rPr>
        <w:t>и</w:t>
      </w:r>
      <w:proofErr w:type="gramEnd"/>
      <w:r w:rsidRPr="00FD63AD">
        <w:rPr>
          <w:rStyle w:val="FontStyle12"/>
          <w:rFonts w:ascii="Times New Roman" w:hAnsi="Times New Roman" w:cs="Times New Roman"/>
          <w:sz w:val="24"/>
          <w:szCs w:val="24"/>
        </w:rPr>
        <w:t xml:space="preserve"> 15 дней с даты её получения. Все споры, возникающие при заключении, исполнении и прекращении настоящего Договора, разрешаются путём переговоров.</w:t>
      </w:r>
    </w:p>
    <w:p w:rsidR="007D1121" w:rsidRPr="007D1121" w:rsidRDefault="007D1121" w:rsidP="00FD63AD">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В случае изменения организационно-правовой формы, наименования,</w:t>
      </w:r>
      <w:r>
        <w:rPr>
          <w:rStyle w:val="FontStyle17"/>
          <w:sz w:val="24"/>
          <w:szCs w:val="24"/>
        </w:rPr>
        <w:t xml:space="preserve"> </w:t>
      </w:r>
      <w:r w:rsidRPr="007D1121">
        <w:rPr>
          <w:rStyle w:val="FontStyle17"/>
          <w:sz w:val="24"/>
          <w:szCs w:val="24"/>
        </w:rPr>
        <w:t>реквизитов и других сведений, Сторона обязана в течение 3 (трех) календарных дней</w:t>
      </w:r>
      <w:r>
        <w:rPr>
          <w:rStyle w:val="FontStyle17"/>
          <w:sz w:val="24"/>
          <w:szCs w:val="24"/>
        </w:rPr>
        <w:t xml:space="preserve"> </w:t>
      </w:r>
      <w:r w:rsidRPr="007D1121">
        <w:rPr>
          <w:rStyle w:val="FontStyle17"/>
          <w:sz w:val="24"/>
          <w:szCs w:val="24"/>
        </w:rPr>
        <w:t>письменно сообщить об этом другой Стороне и представить нотариально или надлежаще</w:t>
      </w:r>
      <w:r>
        <w:rPr>
          <w:rStyle w:val="FontStyle17"/>
          <w:sz w:val="24"/>
          <w:szCs w:val="24"/>
        </w:rPr>
        <w:t xml:space="preserve"> </w:t>
      </w:r>
      <w:r w:rsidRPr="007D1121">
        <w:rPr>
          <w:rStyle w:val="FontStyle17"/>
          <w:sz w:val="24"/>
          <w:szCs w:val="24"/>
        </w:rPr>
        <w:t>заверенные копии документов, содержащих сведения о произошедших изменениях. В</w:t>
      </w:r>
      <w:r>
        <w:rPr>
          <w:rStyle w:val="FontStyle17"/>
          <w:sz w:val="24"/>
          <w:szCs w:val="24"/>
        </w:rPr>
        <w:t xml:space="preserve"> с</w:t>
      </w:r>
      <w:r w:rsidRPr="007D1121">
        <w:rPr>
          <w:rStyle w:val="FontStyle17"/>
          <w:sz w:val="24"/>
          <w:szCs w:val="24"/>
        </w:rPr>
        <w:t xml:space="preserve">лучае непредставления </w:t>
      </w:r>
      <w:r w:rsidRPr="007D1121">
        <w:rPr>
          <w:rStyle w:val="FontStyle16"/>
          <w:sz w:val="24"/>
          <w:szCs w:val="24"/>
        </w:rPr>
        <w:t xml:space="preserve">Покупателем </w:t>
      </w:r>
      <w:r w:rsidRPr="007D1121">
        <w:rPr>
          <w:rStyle w:val="FontStyle17"/>
          <w:sz w:val="24"/>
          <w:szCs w:val="24"/>
        </w:rPr>
        <w:t>в указанный срок документов, подтверждающих</w:t>
      </w:r>
      <w:r>
        <w:rPr>
          <w:rStyle w:val="FontStyle17"/>
          <w:sz w:val="24"/>
          <w:szCs w:val="24"/>
        </w:rPr>
        <w:t xml:space="preserve"> </w:t>
      </w:r>
      <w:r w:rsidRPr="007D1121">
        <w:rPr>
          <w:rStyle w:val="FontStyle17"/>
          <w:sz w:val="24"/>
          <w:szCs w:val="24"/>
        </w:rPr>
        <w:t>изменение той информации, которая необходима для выставления счетов-фактур,</w:t>
      </w:r>
      <w:r>
        <w:rPr>
          <w:rStyle w:val="FontStyle17"/>
          <w:sz w:val="24"/>
          <w:szCs w:val="24"/>
        </w:rPr>
        <w:t xml:space="preserve"> </w:t>
      </w:r>
      <w:r>
        <w:rPr>
          <w:rStyle w:val="FontStyle16"/>
          <w:sz w:val="24"/>
          <w:szCs w:val="24"/>
        </w:rPr>
        <w:t>Продавец</w:t>
      </w:r>
      <w:r w:rsidRPr="007D1121">
        <w:rPr>
          <w:rStyle w:val="FontStyle16"/>
          <w:sz w:val="24"/>
          <w:szCs w:val="24"/>
        </w:rPr>
        <w:t xml:space="preserve"> </w:t>
      </w:r>
      <w:r w:rsidRPr="007D1121">
        <w:rPr>
          <w:rStyle w:val="FontStyle17"/>
          <w:sz w:val="24"/>
          <w:szCs w:val="24"/>
        </w:rPr>
        <w:t>не несет ответственности за использование устаревшей информации при</w:t>
      </w:r>
      <w:r>
        <w:rPr>
          <w:rStyle w:val="FontStyle17"/>
          <w:sz w:val="24"/>
          <w:szCs w:val="24"/>
        </w:rPr>
        <w:t xml:space="preserve"> </w:t>
      </w:r>
      <w:r w:rsidRPr="007D1121">
        <w:rPr>
          <w:rStyle w:val="FontStyle17"/>
          <w:sz w:val="24"/>
          <w:szCs w:val="24"/>
        </w:rPr>
        <w:t>выставлении счетов-фактур.</w:t>
      </w:r>
    </w:p>
    <w:p w:rsidR="007D1121" w:rsidRDefault="007D1121" w:rsidP="00FD63AD">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 xml:space="preserve">Все споры, не урегулированные путем переговоров, в том числе возникающие при заключении Договора, а также вытекающие из Договора подлежат рассмотрению в Арбитражном суде </w:t>
      </w:r>
      <w:proofErr w:type="gramStart"/>
      <w:r w:rsidRPr="007D1121">
        <w:rPr>
          <w:rStyle w:val="FontStyle17"/>
          <w:sz w:val="24"/>
          <w:szCs w:val="24"/>
        </w:rPr>
        <w:t>г</w:t>
      </w:r>
      <w:proofErr w:type="gramEnd"/>
      <w:r w:rsidRPr="007D1121">
        <w:rPr>
          <w:rStyle w:val="FontStyle17"/>
          <w:sz w:val="24"/>
          <w:szCs w:val="24"/>
        </w:rPr>
        <w:t>. Санкт-Петербурга и Ленинградской области.</w:t>
      </w:r>
    </w:p>
    <w:p w:rsidR="007D1121" w:rsidRPr="007D1121" w:rsidRDefault="007D1121" w:rsidP="007D1121">
      <w:pPr>
        <w:pStyle w:val="Style11"/>
        <w:widowControl/>
        <w:numPr>
          <w:ilvl w:val="0"/>
          <w:numId w:val="41"/>
        </w:numPr>
        <w:tabs>
          <w:tab w:val="left" w:pos="1128"/>
        </w:tabs>
        <w:ind w:firstLine="284"/>
        <w:rPr>
          <w:rStyle w:val="FontStyle17"/>
          <w:sz w:val="24"/>
          <w:szCs w:val="24"/>
        </w:rPr>
      </w:pPr>
      <w:r w:rsidRPr="007D1121">
        <w:rPr>
          <w:rStyle w:val="FontStyle17"/>
          <w:sz w:val="24"/>
          <w:szCs w:val="24"/>
        </w:rPr>
        <w:t xml:space="preserve">Договор, а также дополнительные соглашения к нему, могут быть подписаны с использованием средств факсимильной связи с фиксированной датой отправления и обязательным направлением оригиналов заказной почтой в течение трех рабочих дней </w:t>
      </w:r>
      <w:proofErr w:type="gramStart"/>
      <w:r w:rsidRPr="007D1121">
        <w:rPr>
          <w:rStyle w:val="FontStyle17"/>
          <w:sz w:val="24"/>
          <w:szCs w:val="24"/>
        </w:rPr>
        <w:t>с даты отправки</w:t>
      </w:r>
      <w:proofErr w:type="gramEnd"/>
      <w:r w:rsidRPr="007D1121">
        <w:rPr>
          <w:rStyle w:val="FontStyle17"/>
          <w:sz w:val="24"/>
          <w:szCs w:val="24"/>
        </w:rPr>
        <w:t xml:space="preserve"> вышеуказанных документов по факсу. Каждая из Сторон несет ответственность за достоверность подписи и печати. Бремя доказывания тех или иных фактов по настоящему Договору и подлинности Договора лежит на обеих Сторонах.</w:t>
      </w:r>
    </w:p>
    <w:p w:rsidR="007D1121" w:rsidRPr="007D1121" w:rsidRDefault="007D1121"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7D1121">
        <w:rPr>
          <w:rStyle w:val="FontStyle12"/>
          <w:rFonts w:ascii="Times New Roman" w:hAnsi="Times New Roman" w:cs="Times New Roman"/>
          <w:sz w:val="24"/>
          <w:szCs w:val="24"/>
        </w:rPr>
        <w:t xml:space="preserve"> </w:t>
      </w:r>
      <w:r w:rsidRPr="007D1121">
        <w:rPr>
          <w:rStyle w:val="FontStyle17"/>
          <w:sz w:val="24"/>
          <w:szCs w:val="24"/>
        </w:rPr>
        <w:t xml:space="preserve">Ни одна из Сторон не имеет права передавать свои права и обязанности </w:t>
      </w:r>
      <w:r w:rsidRPr="007D1121">
        <w:rPr>
          <w:rStyle w:val="FontStyle20"/>
          <w:sz w:val="24"/>
          <w:szCs w:val="24"/>
        </w:rPr>
        <w:t>по</w:t>
      </w:r>
      <w:r>
        <w:rPr>
          <w:rStyle w:val="FontStyle20"/>
          <w:sz w:val="24"/>
          <w:szCs w:val="24"/>
        </w:rPr>
        <w:t xml:space="preserve"> </w:t>
      </w:r>
      <w:r w:rsidRPr="007D1121">
        <w:rPr>
          <w:rStyle w:val="FontStyle17"/>
          <w:sz w:val="24"/>
          <w:szCs w:val="24"/>
        </w:rPr>
        <w:t xml:space="preserve">настоящему Договору третьей Стороне без письменного согласия </w:t>
      </w:r>
      <w:r w:rsidRPr="007D1121">
        <w:rPr>
          <w:rStyle w:val="FontStyle20"/>
          <w:sz w:val="24"/>
          <w:szCs w:val="24"/>
        </w:rPr>
        <w:t>другой Стороны</w:t>
      </w:r>
    </w:p>
    <w:p w:rsidR="002412F3" w:rsidRPr="00E609D1" w:rsidRDefault="002412F3" w:rsidP="006C5465">
      <w:pPr>
        <w:tabs>
          <w:tab w:val="left" w:pos="1820"/>
        </w:tabs>
        <w:spacing w:after="0" w:line="240" w:lineRule="auto"/>
        <w:ind w:right="-1" w:firstLine="284"/>
        <w:rPr>
          <w:rFonts w:ascii="Times New Roman" w:hAnsi="Times New Roman"/>
          <w:sz w:val="24"/>
          <w:szCs w:val="24"/>
        </w:rPr>
      </w:pPr>
    </w:p>
    <w:p w:rsidR="00EA22FD" w:rsidRPr="00E609D1" w:rsidRDefault="00FD63AD" w:rsidP="00E609D1">
      <w:pPr>
        <w:spacing w:after="0" w:line="240" w:lineRule="auto"/>
        <w:ind w:right="-1" w:firstLine="284"/>
        <w:jc w:val="center"/>
        <w:rPr>
          <w:rFonts w:ascii="Times New Roman" w:hAnsi="Times New Roman"/>
          <w:b/>
          <w:sz w:val="24"/>
          <w:szCs w:val="24"/>
        </w:rPr>
      </w:pPr>
      <w:r>
        <w:rPr>
          <w:rFonts w:ascii="Times New Roman" w:hAnsi="Times New Roman"/>
          <w:b/>
          <w:sz w:val="24"/>
          <w:szCs w:val="24"/>
        </w:rPr>
        <w:t>7</w:t>
      </w:r>
      <w:r w:rsidR="00EA22FD" w:rsidRPr="00E609D1">
        <w:rPr>
          <w:rFonts w:ascii="Times New Roman" w:hAnsi="Times New Roman"/>
          <w:b/>
          <w:sz w:val="24"/>
          <w:szCs w:val="24"/>
        </w:rPr>
        <w:t>.  РЕКВИЗИТЫ И ПОДПИСИ  СТОРОН:</w:t>
      </w:r>
    </w:p>
    <w:p w:rsidR="00EA22FD" w:rsidRPr="006F1CEA" w:rsidRDefault="00EA22FD" w:rsidP="00E609D1">
      <w:pPr>
        <w:spacing w:after="0" w:line="240" w:lineRule="auto"/>
        <w:ind w:right="-1"/>
        <w:jc w:val="center"/>
        <w:rPr>
          <w:rFonts w:ascii="Times New Roman" w:hAnsi="Times New Roman"/>
          <w:bCs/>
          <w:spacing w:val="-1"/>
        </w:rPr>
      </w:pPr>
    </w:p>
    <w:p w:rsidR="00EA22FD" w:rsidRPr="006F1CEA" w:rsidRDefault="007D1121" w:rsidP="006F1CEA">
      <w:pPr>
        <w:spacing w:after="0" w:line="240" w:lineRule="auto"/>
        <w:jc w:val="both"/>
        <w:outlineLvl w:val="0"/>
        <w:rPr>
          <w:rFonts w:ascii="Times New Roman" w:hAnsi="Times New Roman"/>
          <w:b/>
        </w:rPr>
      </w:pPr>
      <w:r>
        <w:rPr>
          <w:rFonts w:ascii="Times New Roman" w:hAnsi="Times New Roman"/>
          <w:b/>
        </w:rPr>
        <w:t>ПРОДАВЕЦ</w:t>
      </w:r>
      <w:r w:rsidR="00EA22FD" w:rsidRPr="006F1CEA">
        <w:rPr>
          <w:rFonts w:ascii="Times New Roman" w:hAnsi="Times New Roman"/>
          <w:b/>
        </w:rPr>
        <w:t xml:space="preserve">: </w:t>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t xml:space="preserve">        ПОКУПАТЕЛЬ:</w:t>
      </w:r>
    </w:p>
    <w:p w:rsidR="00EA22FD" w:rsidRPr="006F1CEA" w:rsidRDefault="00EA22FD" w:rsidP="006F1CEA">
      <w:pPr>
        <w:spacing w:after="0" w:line="240" w:lineRule="auto"/>
        <w:jc w:val="both"/>
        <w:outlineLvl w:val="0"/>
        <w:rPr>
          <w:rFonts w:ascii="Times New Roman" w:hAnsi="Times New Roman"/>
          <w:b/>
        </w:rPr>
      </w:pPr>
    </w:p>
    <w:tbl>
      <w:tblPr>
        <w:tblW w:w="5000" w:type="pct"/>
        <w:jc w:val="center"/>
        <w:tblLook w:val="0000"/>
      </w:tblPr>
      <w:tblGrid>
        <w:gridCol w:w="4785"/>
        <w:gridCol w:w="4786"/>
      </w:tblGrid>
      <w:tr w:rsidR="00EA22FD" w:rsidRPr="006F1CEA">
        <w:trPr>
          <w:trHeight w:val="3965"/>
          <w:jc w:val="center"/>
        </w:trPr>
        <w:tc>
          <w:tcPr>
            <w:tcW w:w="2500" w:type="pct"/>
          </w:tcPr>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 xml:space="preserve">______________________ </w:t>
            </w:r>
          </w:p>
          <w:p w:rsidR="00EA22FD" w:rsidRPr="006F1CEA" w:rsidRDefault="00EA22FD" w:rsidP="006F1CEA">
            <w:pPr>
              <w:spacing w:after="0" w:line="240" w:lineRule="auto"/>
              <w:jc w:val="both"/>
              <w:rPr>
                <w:rFonts w:ascii="Times New Roman" w:hAnsi="Times New Roman"/>
              </w:rPr>
            </w:pPr>
          </w:p>
        </w:tc>
        <w:tc>
          <w:tcPr>
            <w:tcW w:w="2500" w:type="pct"/>
          </w:tcPr>
          <w:p w:rsidR="00EA22FD" w:rsidRPr="006F1CEA" w:rsidRDefault="00EA22FD" w:rsidP="006F1CEA">
            <w:pPr>
              <w:spacing w:after="0" w:line="240" w:lineRule="auto"/>
              <w:jc w:val="both"/>
              <w:rPr>
                <w:rFonts w:ascii="Times New Roman" w:hAnsi="Times New Roman"/>
              </w:rPr>
            </w:pPr>
            <w:r w:rsidRPr="006F1CEA">
              <w:rPr>
                <w:rFonts w:ascii="Times New Roman" w:hAnsi="Times New Roman"/>
              </w:rPr>
              <w:t>ОАО «</w:t>
            </w:r>
            <w:proofErr w:type="spellStart"/>
            <w:r w:rsidRPr="006F1CEA">
              <w:rPr>
                <w:rFonts w:ascii="Times New Roman" w:hAnsi="Times New Roman"/>
              </w:rPr>
              <w:t>Выборгтеплоэнерго</w:t>
            </w:r>
            <w:proofErr w:type="spellEnd"/>
            <w:r w:rsidRPr="006F1CEA">
              <w:rPr>
                <w:rFonts w:ascii="Times New Roman" w:hAnsi="Times New Roman"/>
              </w:rPr>
              <w:t>»</w:t>
            </w:r>
          </w:p>
          <w:p w:rsidR="00EA22FD" w:rsidRPr="006F1CEA" w:rsidRDefault="00EA22FD" w:rsidP="006F1CEA">
            <w:pPr>
              <w:spacing w:after="0" w:line="240" w:lineRule="auto"/>
              <w:jc w:val="both"/>
              <w:rPr>
                <w:rFonts w:ascii="Times New Roman" w:hAnsi="Times New Roman"/>
              </w:rPr>
            </w:pPr>
          </w:p>
          <w:p w:rsidR="00EA22FD" w:rsidRPr="006F1CEA" w:rsidRDefault="00EA22FD" w:rsidP="006F1CEA">
            <w:pPr>
              <w:spacing w:after="0" w:line="240" w:lineRule="auto"/>
              <w:jc w:val="both"/>
              <w:rPr>
                <w:rFonts w:ascii="Times New Roman" w:hAnsi="Times New Roman"/>
              </w:rPr>
            </w:pPr>
            <w:r>
              <w:rPr>
                <w:rFonts w:ascii="Times New Roman" w:hAnsi="Times New Roman"/>
              </w:rPr>
              <w:t>188800, Л</w:t>
            </w:r>
            <w:r w:rsidRPr="006F1CEA">
              <w:rPr>
                <w:rFonts w:ascii="Times New Roman" w:hAnsi="Times New Roman"/>
              </w:rPr>
              <w:t>енинградская обл., г. Выборг, ул. Сухова, д.2</w:t>
            </w:r>
          </w:p>
          <w:p w:rsidR="00EA22FD" w:rsidRPr="006F1CEA" w:rsidRDefault="00EA22FD" w:rsidP="006F1CEA">
            <w:pPr>
              <w:spacing w:after="0" w:line="240" w:lineRule="auto"/>
              <w:jc w:val="both"/>
              <w:rPr>
                <w:rFonts w:ascii="Times New Roman" w:hAnsi="Times New Roman"/>
              </w:rPr>
            </w:pPr>
            <w:r w:rsidRPr="006F1CEA">
              <w:rPr>
                <w:rFonts w:ascii="Times New Roman" w:hAnsi="Times New Roman"/>
              </w:rPr>
              <w:t>т/</w:t>
            </w:r>
            <w:proofErr w:type="spellStart"/>
            <w:r w:rsidRPr="006F1CEA">
              <w:rPr>
                <w:rFonts w:ascii="Times New Roman" w:hAnsi="Times New Roman"/>
              </w:rPr>
              <w:t>ф</w:t>
            </w:r>
            <w:proofErr w:type="spellEnd"/>
            <w:r w:rsidRPr="006F1CEA">
              <w:rPr>
                <w:rFonts w:ascii="Times New Roman" w:hAnsi="Times New Roman"/>
              </w:rPr>
              <w:t xml:space="preserve"> (81378) 2-14-83</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bCs/>
              </w:rPr>
              <w:t xml:space="preserve">ИНН 4704062064, КПП 470401001 </w:t>
            </w:r>
          </w:p>
          <w:p w:rsidR="00EA22FD" w:rsidRPr="006F1CEA" w:rsidRDefault="00EA22FD" w:rsidP="006F1CEA">
            <w:pPr>
              <w:spacing w:after="0" w:line="240" w:lineRule="auto"/>
              <w:jc w:val="both"/>
              <w:outlineLvl w:val="0"/>
              <w:rPr>
                <w:rFonts w:ascii="Times New Roman" w:hAnsi="Times New Roman"/>
                <w:bCs/>
              </w:rPr>
            </w:pPr>
            <w:proofErr w:type="gramStart"/>
            <w:r w:rsidRPr="006F1CEA">
              <w:rPr>
                <w:rFonts w:ascii="Times New Roman" w:hAnsi="Times New Roman"/>
                <w:bCs/>
              </w:rPr>
              <w:t>Р</w:t>
            </w:r>
            <w:proofErr w:type="gramEnd"/>
            <w:r w:rsidRPr="006F1CEA">
              <w:rPr>
                <w:rFonts w:ascii="Times New Roman" w:hAnsi="Times New Roman"/>
                <w:bCs/>
              </w:rPr>
              <w:t>/с 40702810500002000622</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bCs/>
              </w:rPr>
              <w:t xml:space="preserve">В АО «Выборг-Банк» </w:t>
            </w: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К/с 30101810000000000722</w:t>
            </w: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БИК 044109722</w:t>
            </w: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______________________ А.Ф.Мануйлов</w:t>
            </w:r>
          </w:p>
          <w:p w:rsidR="00EA22FD" w:rsidRPr="006F1CEA" w:rsidRDefault="00EA22FD" w:rsidP="006F1CEA">
            <w:pPr>
              <w:spacing w:after="0" w:line="240" w:lineRule="auto"/>
              <w:jc w:val="both"/>
              <w:rPr>
                <w:rFonts w:ascii="Times New Roman" w:hAnsi="Times New Roman"/>
              </w:rPr>
            </w:pPr>
          </w:p>
        </w:tc>
      </w:tr>
    </w:tbl>
    <w:p w:rsidR="00EA22FD" w:rsidRPr="006F1CEA" w:rsidRDefault="00EA22FD" w:rsidP="006F1CEA">
      <w:pPr>
        <w:spacing w:after="0" w:line="240" w:lineRule="auto"/>
        <w:jc w:val="center"/>
        <w:rPr>
          <w:rFonts w:ascii="Times New Roman" w:hAnsi="Times New Roman"/>
          <w:b/>
        </w:rPr>
      </w:pPr>
    </w:p>
    <w:p w:rsidR="00EA22FD" w:rsidRDefault="00EA22FD" w:rsidP="002C0A75">
      <w:pPr>
        <w:spacing w:after="0" w:line="240" w:lineRule="auto"/>
        <w:jc w:val="center"/>
        <w:rPr>
          <w:rFonts w:ascii="Times New Roman" w:hAnsi="Times New Roman"/>
          <w:b/>
        </w:rPr>
      </w:pPr>
      <w:r w:rsidRPr="006F1CEA">
        <w:rPr>
          <w:rFonts w:ascii="Times New Roman" w:hAnsi="Times New Roman"/>
          <w:b/>
        </w:rPr>
        <w:br w:type="page"/>
      </w:r>
    </w:p>
    <w:p w:rsidR="00EA22FD" w:rsidRPr="002C0A75" w:rsidRDefault="00EA22FD" w:rsidP="002C0A75">
      <w:pPr>
        <w:spacing w:after="0" w:line="240" w:lineRule="auto"/>
        <w:jc w:val="center"/>
        <w:rPr>
          <w:rFonts w:ascii="Times New Roman" w:hAnsi="Times New Roman"/>
          <w:b/>
        </w:rPr>
      </w:pPr>
      <w:bookmarkStart w:id="91" w:name="_Toc305665987"/>
      <w:r w:rsidRPr="002C0A75">
        <w:rPr>
          <w:rFonts w:ascii="Times New Roman" w:hAnsi="Times New Roman"/>
          <w:b/>
        </w:rPr>
        <w:lastRenderedPageBreak/>
        <w:t xml:space="preserve">РАЗДЕЛ 4.  ИНФОРМАЦИОННАЯ КАРТА ЗАПРОСА </w:t>
      </w:r>
      <w:bookmarkEnd w:id="91"/>
      <w:r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661"/>
        <w:gridCol w:w="6807"/>
      </w:tblGrid>
      <w:tr w:rsidR="00EA22FD" w:rsidRPr="007D5012" w:rsidTr="002675BD">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661"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807"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2675BD">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661"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807"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2F5CF6">
              <w:rPr>
                <w:rFonts w:ascii="Times New Roman" w:hAnsi="Times New Roman"/>
                <w:sz w:val="24"/>
                <w:szCs w:val="24"/>
              </w:rPr>
              <w:t xml:space="preserve">котировок </w:t>
            </w:r>
            <w:r w:rsidRPr="002C0A75">
              <w:rPr>
                <w:rFonts w:ascii="Times New Roman" w:hAnsi="Times New Roman"/>
                <w:sz w:val="24"/>
                <w:szCs w:val="24"/>
              </w:rPr>
              <w:t>цен</w:t>
            </w:r>
          </w:p>
          <w:p w:rsidR="00EA22FD" w:rsidRPr="002C0A75" w:rsidRDefault="00EA22FD" w:rsidP="008B0D3C">
            <w:pPr>
              <w:pStyle w:val="af9"/>
              <w:ind w:firstLine="0"/>
              <w:jc w:val="left"/>
              <w:rPr>
                <w:bCs w:val="0"/>
                <w:sz w:val="24"/>
              </w:rPr>
            </w:pPr>
            <w:r w:rsidRPr="002C0A75">
              <w:rPr>
                <w:bCs w:val="0"/>
                <w:sz w:val="24"/>
                <w:u w:val="single"/>
              </w:rPr>
              <w:t>Предмет открытого запроса цен</w:t>
            </w:r>
            <w:r w:rsidRPr="002C0A75">
              <w:rPr>
                <w:sz w:val="24"/>
              </w:rPr>
              <w:t xml:space="preserve">: </w:t>
            </w:r>
            <w:r w:rsidRPr="002C0A75">
              <w:rPr>
                <w:b w:val="0"/>
                <w:color w:val="000000"/>
                <w:sz w:val="24"/>
              </w:rPr>
              <w:t xml:space="preserve"> </w:t>
            </w:r>
            <w:r w:rsidR="007D1121">
              <w:rPr>
                <w:b w:val="0"/>
                <w:sz w:val="24"/>
              </w:rPr>
              <w:t>отпуск топлива по талонам</w:t>
            </w:r>
          </w:p>
        </w:tc>
      </w:tr>
      <w:tr w:rsidR="00EA22FD" w:rsidRPr="007D5012" w:rsidTr="002675BD">
        <w:trPr>
          <w:trHeight w:val="15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2.</w:t>
            </w:r>
          </w:p>
        </w:tc>
        <w:tc>
          <w:tcPr>
            <w:tcW w:w="2661" w:type="dxa"/>
          </w:tcPr>
          <w:p w:rsidR="00EA22FD" w:rsidRPr="007D5012" w:rsidRDefault="00EA22FD" w:rsidP="007D1121">
            <w:pPr>
              <w:ind w:right="153"/>
              <w:rPr>
                <w:rFonts w:ascii="Times New Roman" w:hAnsi="Times New Roman"/>
                <w:sz w:val="24"/>
                <w:szCs w:val="24"/>
              </w:rPr>
            </w:pPr>
            <w:r w:rsidRPr="007D5012">
              <w:rPr>
                <w:rFonts w:ascii="Times New Roman" w:hAnsi="Times New Roman"/>
                <w:bCs/>
                <w:sz w:val="24"/>
                <w:szCs w:val="24"/>
              </w:rPr>
              <w:t xml:space="preserve">Срок и место </w:t>
            </w:r>
            <w:r w:rsidR="007D1121">
              <w:rPr>
                <w:rFonts w:ascii="Times New Roman" w:hAnsi="Times New Roman"/>
                <w:bCs/>
                <w:sz w:val="24"/>
                <w:szCs w:val="24"/>
              </w:rPr>
              <w:t>отпуска</w:t>
            </w:r>
            <w:r w:rsidRPr="007D5012">
              <w:rPr>
                <w:rFonts w:ascii="Times New Roman" w:hAnsi="Times New Roman"/>
                <w:bCs/>
                <w:sz w:val="24"/>
                <w:szCs w:val="24"/>
              </w:rPr>
              <w:t xml:space="preserve"> товара, выполнения работ, оказания услуг</w:t>
            </w:r>
          </w:p>
        </w:tc>
        <w:tc>
          <w:tcPr>
            <w:tcW w:w="6807" w:type="dxa"/>
          </w:tcPr>
          <w:p w:rsidR="008B0D3C" w:rsidRDefault="00EA22FD" w:rsidP="008B0D3C">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Место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7D1121" w:rsidRPr="00FA1076">
              <w:rPr>
                <w:rFonts w:ascii="Times New Roman" w:hAnsi="Times New Roman"/>
                <w:sz w:val="24"/>
                <w:szCs w:val="24"/>
              </w:rPr>
              <w:t>Наличие у поставщика разветвленной сети автомобильных заправочных станций в городе Выборг и на трассе Выборг-Санкт-Петербург</w:t>
            </w:r>
            <w:r w:rsidR="007D1121" w:rsidRPr="00FA1076">
              <w:rPr>
                <w:rFonts w:ascii="Times New Roman" w:hAnsi="Times New Roman"/>
                <w:color w:val="800080"/>
                <w:sz w:val="24"/>
                <w:szCs w:val="24"/>
                <w:u w:val="single"/>
              </w:rPr>
              <w:t xml:space="preserve"> </w:t>
            </w:r>
            <w:r w:rsidR="007D1121" w:rsidRPr="00FA1076">
              <w:rPr>
                <w:rFonts w:ascii="Times New Roman" w:hAnsi="Times New Roman"/>
                <w:sz w:val="24"/>
                <w:szCs w:val="24"/>
              </w:rPr>
              <w:t>с комплексом, способным обеспечить заправку через колонки бензином А-92, А-95</w:t>
            </w:r>
            <w:r w:rsidR="007D1121">
              <w:rPr>
                <w:rFonts w:ascii="Times New Roman" w:hAnsi="Times New Roman"/>
                <w:sz w:val="24"/>
                <w:szCs w:val="24"/>
              </w:rPr>
              <w:t>, А-76</w:t>
            </w:r>
            <w:r w:rsidR="007D1121" w:rsidRPr="00FA1076">
              <w:rPr>
                <w:rFonts w:ascii="Times New Roman" w:hAnsi="Times New Roman"/>
                <w:sz w:val="24"/>
                <w:szCs w:val="24"/>
              </w:rPr>
              <w:t>, топливом дизельным в круглосуточном режиме работы</w:t>
            </w:r>
            <w:r w:rsidR="007D1121">
              <w:rPr>
                <w:rFonts w:ascii="Times New Roman" w:hAnsi="Times New Roman"/>
                <w:sz w:val="24"/>
                <w:szCs w:val="24"/>
              </w:rPr>
              <w:t>.</w:t>
            </w:r>
          </w:p>
          <w:p w:rsidR="00EA22FD" w:rsidRPr="007D5012" w:rsidRDefault="00EA22FD" w:rsidP="007D1121">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Период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013B51">
              <w:rPr>
                <w:rFonts w:ascii="Times New Roman" w:hAnsi="Times New Roman"/>
                <w:bCs/>
                <w:sz w:val="24"/>
                <w:szCs w:val="24"/>
              </w:rPr>
              <w:t xml:space="preserve">1 </w:t>
            </w:r>
            <w:r w:rsidR="007D1121">
              <w:rPr>
                <w:rFonts w:ascii="Times New Roman" w:hAnsi="Times New Roman"/>
                <w:bCs/>
                <w:sz w:val="24"/>
                <w:szCs w:val="24"/>
              </w:rPr>
              <w:t>год</w:t>
            </w:r>
            <w:r w:rsidR="00013B51">
              <w:rPr>
                <w:rFonts w:ascii="Times New Roman" w:hAnsi="Times New Roman"/>
                <w:bCs/>
                <w:sz w:val="24"/>
                <w:szCs w:val="24"/>
              </w:rPr>
              <w:t xml:space="preserve"> с момента заключения договора</w:t>
            </w:r>
            <w:r w:rsidR="007D1121">
              <w:rPr>
                <w:rFonts w:ascii="Times New Roman" w:hAnsi="Times New Roman"/>
                <w:bCs/>
                <w:sz w:val="24"/>
                <w:szCs w:val="24"/>
              </w:rPr>
              <w:t>.</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3.</w:t>
            </w:r>
          </w:p>
        </w:tc>
        <w:tc>
          <w:tcPr>
            <w:tcW w:w="2661" w:type="dxa"/>
          </w:tcPr>
          <w:p w:rsidR="00EA22FD" w:rsidRPr="007D5012" w:rsidRDefault="00EA22FD" w:rsidP="00207585">
            <w:pPr>
              <w:ind w:right="153"/>
              <w:rPr>
                <w:rFonts w:ascii="Times New Roman" w:hAnsi="Times New Roman"/>
                <w:b/>
                <w:bCs/>
                <w:i/>
                <w:sz w:val="24"/>
                <w:szCs w:val="24"/>
              </w:rPr>
            </w:pPr>
            <w:r w:rsidRPr="007D5012">
              <w:rPr>
                <w:rFonts w:ascii="Times New Roman" w:hAnsi="Times New Roman"/>
                <w:bCs/>
                <w:sz w:val="24"/>
                <w:szCs w:val="24"/>
              </w:rPr>
              <w:t xml:space="preserve">Условия оплаты </w:t>
            </w:r>
          </w:p>
          <w:p w:rsidR="00EA22FD" w:rsidRPr="007D5012" w:rsidRDefault="00EA22FD" w:rsidP="00207585">
            <w:pPr>
              <w:spacing w:before="120" w:after="120"/>
              <w:ind w:right="153"/>
              <w:jc w:val="both"/>
              <w:rPr>
                <w:rFonts w:ascii="Times New Roman" w:hAnsi="Times New Roman"/>
                <w:sz w:val="24"/>
                <w:szCs w:val="24"/>
              </w:rPr>
            </w:pPr>
          </w:p>
        </w:tc>
        <w:tc>
          <w:tcPr>
            <w:tcW w:w="6807" w:type="dxa"/>
          </w:tcPr>
          <w:p w:rsidR="00EA22FD" w:rsidRPr="00AE03B0" w:rsidRDefault="00EA22FD" w:rsidP="00AE03B0">
            <w:pPr>
              <w:pStyle w:val="af3"/>
              <w:numPr>
                <w:ilvl w:val="0"/>
                <w:numId w:val="43"/>
              </w:numPr>
              <w:spacing w:after="0" w:line="240" w:lineRule="auto"/>
              <w:ind w:left="0" w:firstLine="0"/>
              <w:rPr>
                <w:rFonts w:ascii="Times New Roman" w:hAnsi="Times New Roman"/>
                <w:bCs/>
                <w:sz w:val="24"/>
                <w:szCs w:val="24"/>
              </w:rPr>
            </w:pPr>
            <w:r w:rsidRPr="00AE03B0">
              <w:rPr>
                <w:rFonts w:ascii="Times New Roman" w:hAnsi="Times New Roman"/>
                <w:b/>
                <w:bCs/>
                <w:sz w:val="24"/>
                <w:szCs w:val="24"/>
                <w:u w:val="single"/>
              </w:rPr>
              <w:t>Условия оплаты</w:t>
            </w:r>
            <w:r w:rsidRPr="00AE03B0">
              <w:rPr>
                <w:rFonts w:ascii="Times New Roman" w:hAnsi="Times New Roman"/>
                <w:bCs/>
                <w:sz w:val="24"/>
                <w:szCs w:val="24"/>
              </w:rPr>
              <w:t>: безналичный расчет.</w:t>
            </w:r>
          </w:p>
          <w:p w:rsidR="00AE03B0" w:rsidRPr="00AE03B0" w:rsidRDefault="00AE03B0" w:rsidP="00AE03B0">
            <w:pPr>
              <w:pStyle w:val="af3"/>
              <w:numPr>
                <w:ilvl w:val="0"/>
                <w:numId w:val="43"/>
              </w:numPr>
              <w:spacing w:after="0" w:line="240" w:lineRule="auto"/>
              <w:ind w:left="0" w:firstLine="0"/>
              <w:rPr>
                <w:rStyle w:val="FontStyle12"/>
                <w:rFonts w:ascii="Times New Roman" w:hAnsi="Times New Roman" w:cs="Times New Roman"/>
                <w:sz w:val="24"/>
                <w:szCs w:val="24"/>
              </w:rPr>
            </w:pPr>
            <w:r w:rsidRPr="00AE03B0">
              <w:rPr>
                <w:rStyle w:val="FontStyle12"/>
                <w:rFonts w:ascii="Times New Roman" w:hAnsi="Times New Roman" w:cs="Times New Roman"/>
                <w:sz w:val="24"/>
                <w:szCs w:val="24"/>
              </w:rPr>
              <w:t xml:space="preserve">Стоимость Топлива определяется на основании распоряжения </w:t>
            </w:r>
            <w:r w:rsidRPr="00AE03B0">
              <w:rPr>
                <w:rStyle w:val="FontStyle12"/>
                <w:rFonts w:ascii="Times New Roman" w:hAnsi="Times New Roman" w:cs="Times New Roman"/>
                <w:b/>
                <w:sz w:val="24"/>
                <w:szCs w:val="24"/>
              </w:rPr>
              <w:t>Продавца</w:t>
            </w:r>
            <w:r w:rsidRPr="00AE03B0">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EA22FD" w:rsidRPr="00AE03B0" w:rsidRDefault="00AE03B0" w:rsidP="00AE03B0">
            <w:pPr>
              <w:pStyle w:val="af3"/>
              <w:numPr>
                <w:ilvl w:val="0"/>
                <w:numId w:val="43"/>
              </w:numPr>
              <w:spacing w:after="0" w:line="240" w:lineRule="auto"/>
              <w:ind w:left="0" w:firstLine="0"/>
              <w:rPr>
                <w:rStyle w:val="FontStyle17"/>
                <w:sz w:val="24"/>
                <w:szCs w:val="24"/>
              </w:rPr>
            </w:pPr>
            <w:r w:rsidRPr="00AE03B0">
              <w:rPr>
                <w:rStyle w:val="FontStyle17"/>
                <w:sz w:val="24"/>
                <w:szCs w:val="24"/>
              </w:rPr>
              <w:t>Цена Топлива установлена в российских рублях.</w:t>
            </w:r>
          </w:p>
          <w:p w:rsidR="00AE03B0" w:rsidRPr="00AE03B0" w:rsidRDefault="00AE03B0" w:rsidP="00AE03B0">
            <w:pPr>
              <w:pStyle w:val="af3"/>
              <w:numPr>
                <w:ilvl w:val="0"/>
                <w:numId w:val="43"/>
              </w:numPr>
              <w:spacing w:after="0" w:line="240" w:lineRule="auto"/>
              <w:ind w:left="0" w:firstLine="0"/>
              <w:rPr>
                <w:rFonts w:ascii="Times New Roman" w:hAnsi="Times New Roman"/>
                <w:sz w:val="24"/>
                <w:szCs w:val="24"/>
              </w:rPr>
            </w:pPr>
            <w:r w:rsidRPr="00AE03B0">
              <w:rPr>
                <w:rStyle w:val="FontStyle12"/>
                <w:rFonts w:ascii="Times New Roman" w:hAnsi="Times New Roman" w:cs="Times New Roman"/>
                <w:sz w:val="24"/>
                <w:szCs w:val="24"/>
              </w:rPr>
              <w:t xml:space="preserve">Оплата Талонов производится на основании счета, выставленного </w:t>
            </w:r>
            <w:r w:rsidRPr="00AE03B0">
              <w:rPr>
                <w:rStyle w:val="FontStyle12"/>
                <w:rFonts w:ascii="Times New Roman" w:hAnsi="Times New Roman" w:cs="Times New Roman"/>
                <w:b/>
                <w:sz w:val="24"/>
                <w:szCs w:val="24"/>
              </w:rPr>
              <w:t>Продавцом</w:t>
            </w:r>
            <w:r w:rsidRPr="00AE03B0">
              <w:rPr>
                <w:rStyle w:val="FontStyle12"/>
                <w:rFonts w:ascii="Times New Roman" w:hAnsi="Times New Roman" w:cs="Times New Roman"/>
                <w:sz w:val="24"/>
                <w:szCs w:val="24"/>
              </w:rPr>
              <w:t xml:space="preserve">, согласно заявке </w:t>
            </w:r>
            <w:r w:rsidRPr="00AE03B0">
              <w:rPr>
                <w:rStyle w:val="FontStyle12"/>
                <w:rFonts w:ascii="Times New Roman" w:hAnsi="Times New Roman" w:cs="Times New Roman"/>
                <w:b/>
                <w:sz w:val="24"/>
                <w:szCs w:val="24"/>
              </w:rPr>
              <w:t>Покупателя</w:t>
            </w:r>
            <w:r w:rsidRPr="00AE03B0">
              <w:rPr>
                <w:rStyle w:val="FontStyle12"/>
                <w:rFonts w:ascii="Times New Roman" w:hAnsi="Times New Roman" w:cs="Times New Roman"/>
                <w:sz w:val="24"/>
                <w:szCs w:val="24"/>
              </w:rPr>
              <w:t>, в течени</w:t>
            </w:r>
            <w:proofErr w:type="gramStart"/>
            <w:r w:rsidRPr="00AE03B0">
              <w:rPr>
                <w:rStyle w:val="FontStyle12"/>
                <w:rFonts w:ascii="Times New Roman" w:hAnsi="Times New Roman" w:cs="Times New Roman"/>
                <w:sz w:val="24"/>
                <w:szCs w:val="24"/>
              </w:rPr>
              <w:t>и</w:t>
            </w:r>
            <w:proofErr w:type="gramEnd"/>
            <w:r w:rsidRPr="00AE03B0">
              <w:rPr>
                <w:rStyle w:val="FontStyle12"/>
                <w:rFonts w:ascii="Times New Roman" w:hAnsi="Times New Roman" w:cs="Times New Roman"/>
                <w:sz w:val="24"/>
                <w:szCs w:val="24"/>
              </w:rPr>
              <w:t xml:space="preserve"> 5 (пяти) банковских дней с даты получения счета.</w:t>
            </w:r>
          </w:p>
        </w:tc>
      </w:tr>
      <w:tr w:rsidR="00EA22FD" w:rsidRPr="007D5012" w:rsidTr="002675BD">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661"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807"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661" w:type="dxa"/>
          </w:tcPr>
          <w:p w:rsidR="00045E31"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p w:rsidR="00045E31" w:rsidRPr="00045E31" w:rsidRDefault="00045E31" w:rsidP="00045E31">
            <w:pPr>
              <w:rPr>
                <w:rFonts w:ascii="Times New Roman" w:hAnsi="Times New Roman"/>
                <w:sz w:val="24"/>
                <w:szCs w:val="24"/>
              </w:rPr>
            </w:pPr>
          </w:p>
          <w:p w:rsidR="00045E31" w:rsidRPr="00045E31" w:rsidRDefault="00045E31" w:rsidP="00045E31">
            <w:pPr>
              <w:rPr>
                <w:rFonts w:ascii="Times New Roman" w:hAnsi="Times New Roman"/>
                <w:sz w:val="24"/>
                <w:szCs w:val="24"/>
              </w:rPr>
            </w:pPr>
          </w:p>
          <w:p w:rsidR="00045E31" w:rsidRPr="00045E31" w:rsidRDefault="00045E31" w:rsidP="00045E31">
            <w:pPr>
              <w:rPr>
                <w:rFonts w:ascii="Times New Roman" w:hAnsi="Times New Roman"/>
                <w:sz w:val="24"/>
                <w:szCs w:val="24"/>
              </w:rPr>
            </w:pPr>
          </w:p>
          <w:p w:rsidR="00045E31" w:rsidRDefault="00045E31" w:rsidP="00045E31">
            <w:pPr>
              <w:rPr>
                <w:rFonts w:ascii="Times New Roman" w:hAnsi="Times New Roman"/>
                <w:sz w:val="24"/>
                <w:szCs w:val="24"/>
              </w:rPr>
            </w:pPr>
          </w:p>
          <w:p w:rsidR="00EA22FD" w:rsidRPr="00045E31" w:rsidRDefault="00EA22FD" w:rsidP="00045E31">
            <w:pPr>
              <w:jc w:val="right"/>
              <w:rPr>
                <w:rFonts w:ascii="Times New Roman" w:hAnsi="Times New Roman"/>
                <w:sz w:val="24"/>
                <w:szCs w:val="24"/>
              </w:rPr>
            </w:pPr>
          </w:p>
        </w:tc>
        <w:tc>
          <w:tcPr>
            <w:tcW w:w="6807"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Default="00EA22FD" w:rsidP="00CB20F3">
            <w:pPr>
              <w:pStyle w:val="rvps9"/>
              <w:rPr>
                <w:bCs/>
              </w:rPr>
            </w:pPr>
            <w:r w:rsidRPr="007D5012">
              <w:rPr>
                <w:bCs/>
              </w:rPr>
              <w:t xml:space="preserve">Адрес сайта Заказчика: </w:t>
            </w:r>
            <w:hyperlink r:id="rId10" w:history="1">
              <w:r w:rsidR="001765D9" w:rsidRPr="00CA203F">
                <w:rPr>
                  <w:rStyle w:val="a6"/>
                  <w:bCs/>
                  <w:lang w:val="en-US"/>
                </w:rPr>
                <w:t>www</w:t>
              </w:r>
              <w:r w:rsidR="001765D9" w:rsidRPr="00CA203F">
                <w:rPr>
                  <w:rStyle w:val="a6"/>
                  <w:bCs/>
                </w:rPr>
                <w:t>.</w:t>
              </w:r>
              <w:proofErr w:type="spellStart"/>
              <w:r w:rsidR="001765D9" w:rsidRPr="00CA203F">
                <w:rPr>
                  <w:rStyle w:val="a6"/>
                  <w:bCs/>
                  <w:lang w:val="en-US"/>
                </w:rPr>
                <w:t>wpts</w:t>
              </w:r>
              <w:proofErr w:type="spellEnd"/>
              <w:r w:rsidR="001765D9" w:rsidRPr="00CA203F">
                <w:rPr>
                  <w:rStyle w:val="a6"/>
                  <w:bCs/>
                </w:rPr>
                <w:t>.</w:t>
              </w:r>
              <w:proofErr w:type="spellStart"/>
              <w:r w:rsidR="001765D9" w:rsidRPr="00CA203F">
                <w:rPr>
                  <w:rStyle w:val="a6"/>
                  <w:bCs/>
                  <w:lang w:val="en-US"/>
                </w:rPr>
                <w:t>vbg</w:t>
              </w:r>
              <w:proofErr w:type="spellEnd"/>
              <w:r w:rsidR="001765D9" w:rsidRPr="00CA203F">
                <w:rPr>
                  <w:rStyle w:val="a6"/>
                  <w:bCs/>
                </w:rPr>
                <w:t>.</w:t>
              </w:r>
              <w:proofErr w:type="spellStart"/>
              <w:r w:rsidR="001765D9" w:rsidRPr="00CA203F">
                <w:rPr>
                  <w:rStyle w:val="a6"/>
                  <w:bCs/>
                  <w:lang w:val="en-US"/>
                </w:rPr>
                <w:t>ru</w:t>
              </w:r>
              <w:proofErr w:type="spellEnd"/>
            </w:hyperlink>
          </w:p>
          <w:p w:rsidR="001765D9" w:rsidRPr="001765D9" w:rsidRDefault="001765D9" w:rsidP="00CB20F3">
            <w:pPr>
              <w:pStyle w:val="rvps9"/>
              <w:rPr>
                <w:bCs/>
              </w:rPr>
            </w:pPr>
            <w:r w:rsidRPr="007D5012">
              <w:rPr>
                <w:bCs/>
              </w:rPr>
              <w:t>Адрес официального са</w:t>
            </w:r>
            <w:r>
              <w:rPr>
                <w:bCs/>
              </w:rPr>
              <w:t xml:space="preserve">йта: </w:t>
            </w:r>
            <w:proofErr w:type="spellStart"/>
            <w:r w:rsidRPr="00AE03B0">
              <w:t>www.zakupki.gov.ru</w:t>
            </w:r>
            <w:proofErr w:type="spellEnd"/>
            <w:r w:rsidRPr="00AE03B0">
              <w:t>/223</w:t>
            </w:r>
          </w:p>
        </w:tc>
      </w:tr>
      <w:tr w:rsidR="00EA22FD" w:rsidRPr="007D5012" w:rsidTr="002675BD">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807" w:type="dxa"/>
          </w:tcPr>
          <w:p w:rsidR="00EA22FD" w:rsidRPr="00AE03B0" w:rsidRDefault="00EA22FD" w:rsidP="00CB20F3">
            <w:pPr>
              <w:ind w:right="153"/>
              <w:jc w:val="both"/>
              <w:rPr>
                <w:rFonts w:ascii="Times New Roman" w:hAnsi="Times New Roman"/>
                <w:sz w:val="24"/>
                <w:szCs w:val="24"/>
              </w:rPr>
            </w:pPr>
            <w:r w:rsidRPr="007D5012">
              <w:rPr>
                <w:rFonts w:ascii="Times New Roman" w:hAnsi="Times New Roman"/>
                <w:sz w:val="24"/>
                <w:szCs w:val="24"/>
              </w:rPr>
              <w:t>Настоящая документация размещена на сайте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hyperlink r:id="rId11" w:history="1">
              <w:r w:rsidR="00AE03B0" w:rsidRPr="00ED302F">
                <w:rPr>
                  <w:rStyle w:val="a6"/>
                  <w:sz w:val="24"/>
                  <w:szCs w:val="24"/>
                  <w:lang w:val="en-US"/>
                </w:rPr>
                <w:t>www</w:t>
              </w:r>
              <w:r w:rsidR="00AE03B0" w:rsidRPr="00ED302F">
                <w:rPr>
                  <w:rStyle w:val="a6"/>
                  <w:sz w:val="24"/>
                  <w:szCs w:val="24"/>
                </w:rPr>
                <w:t>.</w:t>
              </w:r>
              <w:r w:rsidR="00AE03B0" w:rsidRPr="00ED302F">
                <w:rPr>
                  <w:rStyle w:val="a6"/>
                  <w:sz w:val="24"/>
                  <w:szCs w:val="24"/>
                  <w:lang w:val="en-US"/>
                </w:rPr>
                <w:t>wpts</w:t>
              </w:r>
              <w:r w:rsidR="00AE03B0" w:rsidRPr="00ED302F">
                <w:rPr>
                  <w:rStyle w:val="a6"/>
                  <w:sz w:val="24"/>
                  <w:szCs w:val="24"/>
                </w:rPr>
                <w:t>.</w:t>
              </w:r>
              <w:r w:rsidR="00AE03B0" w:rsidRPr="00ED302F">
                <w:rPr>
                  <w:rStyle w:val="a6"/>
                  <w:sz w:val="24"/>
                  <w:szCs w:val="24"/>
                  <w:lang w:val="en-US"/>
                </w:rPr>
                <w:t>vbg</w:t>
              </w:r>
              <w:r w:rsidR="00AE03B0" w:rsidRPr="00ED302F">
                <w:rPr>
                  <w:rStyle w:val="a6"/>
                  <w:sz w:val="24"/>
                  <w:szCs w:val="24"/>
                </w:rPr>
                <w:t>.</w:t>
              </w:r>
              <w:r w:rsidR="00AE03B0" w:rsidRPr="00ED302F">
                <w:rPr>
                  <w:rStyle w:val="a6"/>
                  <w:sz w:val="24"/>
                  <w:szCs w:val="24"/>
                  <w:lang w:val="en-US"/>
                </w:rPr>
                <w:t>ru</w:t>
              </w:r>
            </w:hyperlink>
            <w:r w:rsidR="00AE03B0">
              <w:rPr>
                <w:rFonts w:ascii="Times New Roman" w:hAnsi="Times New Roman"/>
                <w:sz w:val="24"/>
                <w:szCs w:val="24"/>
              </w:rPr>
              <w:t xml:space="preserve"> и на официальном сайте: </w:t>
            </w:r>
            <w:r w:rsidR="00AE03B0" w:rsidRPr="00AE03B0">
              <w:rPr>
                <w:rFonts w:ascii="Times New Roman" w:hAnsi="Times New Roman"/>
                <w:sz w:val="24"/>
                <w:szCs w:val="24"/>
              </w:rPr>
              <w:t>www.zakupki.gov.ru/223</w:t>
            </w:r>
          </w:p>
        </w:tc>
      </w:tr>
      <w:tr w:rsidR="00EA22FD" w:rsidRPr="007D5012" w:rsidTr="002675BD">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661" w:type="dxa"/>
          </w:tcPr>
          <w:p w:rsidR="00EA22FD" w:rsidRPr="007D5012" w:rsidRDefault="00EA22FD" w:rsidP="00AE03B0">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w:t>
            </w:r>
            <w:r w:rsidRPr="007D5012">
              <w:rPr>
                <w:rFonts w:ascii="Times New Roman" w:hAnsi="Times New Roman"/>
                <w:bCs/>
                <w:sz w:val="24"/>
                <w:szCs w:val="24"/>
              </w:rPr>
              <w:lastRenderedPageBreak/>
              <w:t xml:space="preserve">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807" w:type="dxa"/>
          </w:tcPr>
          <w:p w:rsidR="00EA22FD" w:rsidRPr="007D5012" w:rsidRDefault="001765D9" w:rsidP="00AE03B0">
            <w:pPr>
              <w:ind w:right="153"/>
              <w:jc w:val="both"/>
              <w:rPr>
                <w:rFonts w:ascii="Times New Roman" w:hAnsi="Times New Roman"/>
                <w:bCs/>
                <w:sz w:val="24"/>
                <w:szCs w:val="24"/>
              </w:rPr>
            </w:pPr>
            <w:r>
              <w:rPr>
                <w:rFonts w:ascii="Times New Roman" w:hAnsi="Times New Roman"/>
                <w:bCs/>
                <w:sz w:val="24"/>
                <w:szCs w:val="24"/>
              </w:rPr>
              <w:lastRenderedPageBreak/>
              <w:t>14</w:t>
            </w:r>
            <w:r w:rsidR="00EA22FD">
              <w:rPr>
                <w:rFonts w:ascii="Times New Roman" w:hAnsi="Times New Roman"/>
                <w:bCs/>
                <w:sz w:val="24"/>
                <w:szCs w:val="24"/>
              </w:rPr>
              <w:t>.</w:t>
            </w:r>
            <w:r w:rsidR="00AE03B0">
              <w:rPr>
                <w:rFonts w:ascii="Times New Roman" w:hAnsi="Times New Roman"/>
                <w:bCs/>
                <w:sz w:val="24"/>
                <w:szCs w:val="24"/>
              </w:rPr>
              <w:t>02</w:t>
            </w:r>
            <w:r w:rsidR="00EA22FD" w:rsidRPr="005138E7">
              <w:rPr>
                <w:rFonts w:ascii="Times New Roman" w:hAnsi="Times New Roman"/>
                <w:bCs/>
                <w:sz w:val="24"/>
                <w:szCs w:val="24"/>
              </w:rPr>
              <w:t>. 201</w:t>
            </w:r>
            <w:r w:rsidR="00AE03B0">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2675BD">
        <w:trPr>
          <w:trHeight w:val="152"/>
        </w:trPr>
        <w:tc>
          <w:tcPr>
            <w:tcW w:w="672" w:type="dxa"/>
          </w:tcPr>
          <w:p w:rsidR="00EA22FD" w:rsidRPr="001765D9" w:rsidRDefault="00EA22FD" w:rsidP="00207585">
            <w:pPr>
              <w:spacing w:after="120"/>
              <w:jc w:val="center"/>
              <w:rPr>
                <w:rFonts w:ascii="Times New Roman" w:hAnsi="Times New Roman"/>
                <w:sz w:val="24"/>
                <w:szCs w:val="24"/>
              </w:rPr>
            </w:pPr>
            <w:r w:rsidRPr="001765D9">
              <w:rPr>
                <w:rFonts w:ascii="Times New Roman" w:hAnsi="Times New Roman"/>
                <w:sz w:val="24"/>
                <w:szCs w:val="24"/>
              </w:rPr>
              <w:lastRenderedPageBreak/>
              <w:t>8.</w:t>
            </w:r>
          </w:p>
        </w:tc>
        <w:tc>
          <w:tcPr>
            <w:tcW w:w="2661" w:type="dxa"/>
          </w:tcPr>
          <w:p w:rsidR="00EA22FD" w:rsidRPr="001765D9" w:rsidRDefault="00EA22FD" w:rsidP="00CC3077">
            <w:pPr>
              <w:ind w:right="153"/>
              <w:rPr>
                <w:rFonts w:ascii="Times New Roman" w:hAnsi="Times New Roman"/>
                <w:bCs/>
                <w:sz w:val="24"/>
                <w:szCs w:val="24"/>
              </w:rPr>
            </w:pPr>
            <w:r w:rsidRPr="001765D9">
              <w:rPr>
                <w:rFonts w:ascii="Times New Roman" w:hAnsi="Times New Roman"/>
                <w:bCs/>
                <w:sz w:val="24"/>
                <w:szCs w:val="24"/>
              </w:rPr>
              <w:t>Начальная (максимальная) цена договора (включает НДС)</w:t>
            </w:r>
          </w:p>
        </w:tc>
        <w:tc>
          <w:tcPr>
            <w:tcW w:w="6807" w:type="dxa"/>
          </w:tcPr>
          <w:p w:rsidR="00EA22FD" w:rsidRPr="001765D9" w:rsidRDefault="00EA22FD" w:rsidP="00CC3077">
            <w:pPr>
              <w:widowControl w:val="0"/>
              <w:spacing w:after="0" w:line="240" w:lineRule="auto"/>
              <w:rPr>
                <w:rFonts w:ascii="Times New Roman" w:hAnsi="Times New Roman"/>
                <w:b/>
                <w:bCs/>
                <w:sz w:val="24"/>
                <w:szCs w:val="24"/>
              </w:rPr>
            </w:pPr>
            <w:r w:rsidRPr="001765D9">
              <w:rPr>
                <w:rFonts w:ascii="Times New Roman" w:hAnsi="Times New Roman"/>
                <w:b/>
                <w:bCs/>
                <w:sz w:val="24"/>
                <w:szCs w:val="24"/>
              </w:rPr>
              <w:t xml:space="preserve">Начальная (максимальная) цена договора: </w:t>
            </w:r>
          </w:p>
          <w:p w:rsidR="00EA22FD" w:rsidRPr="001765D9" w:rsidRDefault="00837143" w:rsidP="00CC3077">
            <w:pPr>
              <w:widowControl w:val="0"/>
              <w:spacing w:after="0" w:line="240" w:lineRule="auto"/>
              <w:rPr>
                <w:rFonts w:ascii="Times New Roman" w:hAnsi="Times New Roman"/>
                <w:bCs/>
                <w:sz w:val="24"/>
                <w:szCs w:val="24"/>
              </w:rPr>
            </w:pPr>
            <w:r w:rsidRPr="001765D9">
              <w:rPr>
                <w:rFonts w:ascii="Times New Roman" w:hAnsi="Times New Roman"/>
                <w:sz w:val="24"/>
                <w:szCs w:val="24"/>
              </w:rPr>
              <w:t xml:space="preserve">2 853 319,00 </w:t>
            </w:r>
            <w:proofErr w:type="gramStart"/>
            <w:r w:rsidRPr="001765D9">
              <w:rPr>
                <w:rFonts w:ascii="Times New Roman" w:hAnsi="Times New Roman"/>
                <w:sz w:val="24"/>
                <w:szCs w:val="24"/>
              </w:rPr>
              <w:t>рублей</w:t>
            </w:r>
            <w:proofErr w:type="gramEnd"/>
            <w:r w:rsidRPr="001765D9">
              <w:rPr>
                <w:rFonts w:ascii="Times New Roman" w:hAnsi="Times New Roman"/>
                <w:sz w:val="24"/>
                <w:szCs w:val="24"/>
              </w:rPr>
              <w:t xml:space="preserve"> в </w:t>
            </w:r>
            <w:r w:rsidR="00EA22FD" w:rsidRPr="001765D9">
              <w:rPr>
                <w:rFonts w:ascii="Times New Roman" w:hAnsi="Times New Roman"/>
                <w:bCs/>
                <w:sz w:val="24"/>
                <w:szCs w:val="24"/>
              </w:rPr>
              <w:t xml:space="preserve"> том числе НДС 18%.</w:t>
            </w:r>
          </w:p>
          <w:p w:rsidR="00EA22FD" w:rsidRPr="00CC3077" w:rsidRDefault="00EA22FD" w:rsidP="00CC3077">
            <w:pPr>
              <w:pStyle w:val="ConsPlusNormal"/>
              <w:suppressAutoHyphens w:val="0"/>
              <w:ind w:right="-28" w:firstLine="0"/>
              <w:jc w:val="both"/>
              <w:rPr>
                <w:rFonts w:ascii="Times New Roman" w:hAnsi="Times New Roman" w:cs="Times New Roman"/>
                <w:sz w:val="24"/>
                <w:szCs w:val="24"/>
              </w:rPr>
            </w:pPr>
            <w:r w:rsidRPr="001765D9">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1765D9">
              <w:rPr>
                <w:rFonts w:ascii="Times New Roman" w:hAnsi="Times New Roman" w:cs="Times New Roman"/>
                <w:color w:val="000000"/>
                <w:sz w:val="24"/>
                <w:szCs w:val="24"/>
              </w:rPr>
              <w:t>налогообложения</w:t>
            </w:r>
            <w:proofErr w:type="gramEnd"/>
            <w:r w:rsidRPr="001765D9">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AE03B0" w:rsidRPr="001765D9">
              <w:rPr>
                <w:rFonts w:ascii="Times New Roman" w:hAnsi="Times New Roman" w:cs="Times New Roman"/>
                <w:color w:val="000000"/>
                <w:sz w:val="24"/>
                <w:szCs w:val="24"/>
              </w:rPr>
              <w:t>.</w:t>
            </w:r>
          </w:p>
        </w:tc>
      </w:tr>
      <w:tr w:rsidR="00EA22FD" w:rsidRPr="00CC3077" w:rsidTr="002675BD">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661"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807" w:type="dxa"/>
          </w:tcPr>
          <w:p w:rsidR="00677E18" w:rsidRPr="00CC3077" w:rsidRDefault="00677E18" w:rsidP="00677E18">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AE03B0">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FC6983">
              <w:rPr>
                <w:rFonts w:ascii="Times New Roman" w:hAnsi="Times New Roman"/>
                <w:sz w:val="24"/>
                <w:szCs w:val="24"/>
              </w:rPr>
              <w:t>низшая</w:t>
            </w:r>
            <w:r>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продукцию. </w:t>
            </w:r>
          </w:p>
          <w:p w:rsidR="00497A66" w:rsidRPr="00CC3077" w:rsidRDefault="00497A66" w:rsidP="00AE03B0">
            <w:pPr>
              <w:tabs>
                <w:tab w:val="left" w:pos="1040"/>
              </w:tabs>
              <w:spacing w:after="0" w:line="240" w:lineRule="auto"/>
              <w:rPr>
                <w:rFonts w:ascii="Times New Roman" w:hAnsi="Times New Roman"/>
                <w:b/>
                <w:bCs/>
                <w:sz w:val="24"/>
                <w:szCs w:val="24"/>
              </w:rPr>
            </w:pP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661"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807" w:type="dxa"/>
          </w:tcPr>
          <w:p w:rsidR="00EA22FD" w:rsidRPr="007D5012" w:rsidRDefault="00EA22FD" w:rsidP="007D4ED9">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cs="Times New Roman"/>
                <w:sz w:val="24"/>
                <w:szCs w:val="24"/>
              </w:rPr>
              <w:t>налоги и сборы</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661"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807"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Собственные средства Заказчика.</w:t>
            </w:r>
          </w:p>
        </w:tc>
      </w:tr>
      <w:tr w:rsidR="00EA22FD" w:rsidRPr="007D5012" w:rsidTr="002675BD">
        <w:trPr>
          <w:trHeight w:val="397"/>
        </w:trPr>
        <w:tc>
          <w:tcPr>
            <w:tcW w:w="672" w:type="dxa"/>
          </w:tcPr>
          <w:p w:rsidR="00EA22FD" w:rsidRPr="007D5012" w:rsidRDefault="00EA22FD" w:rsidP="007D4ED9">
            <w:pPr>
              <w:tabs>
                <w:tab w:val="center" w:pos="264"/>
              </w:tabs>
              <w:spacing w:after="120"/>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2675BD">
        <w:trPr>
          <w:trHeight w:val="154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661" w:type="dxa"/>
          </w:tcPr>
          <w:p w:rsidR="00EA22FD" w:rsidRPr="007D5012" w:rsidRDefault="00EA22FD" w:rsidP="006F1CEA">
            <w:pPr>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807" w:type="dxa"/>
          </w:tcPr>
          <w:p w:rsidR="00EA22FD" w:rsidRPr="007D5012" w:rsidRDefault="00EA22FD" w:rsidP="00207585">
            <w:pPr>
              <w:spacing w:line="23" w:lineRule="atLeast"/>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207585">
            <w:pPr>
              <w:spacing w:line="23" w:lineRule="atLeast"/>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2675BD">
        <w:trPr>
          <w:trHeight w:val="70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807" w:type="dxa"/>
          </w:tcPr>
          <w:p w:rsidR="00EA22FD" w:rsidRPr="007D5012" w:rsidRDefault="00EA22FD" w:rsidP="00207585">
            <w:pPr>
              <w:tabs>
                <w:tab w:val="left" w:pos="779"/>
              </w:tabs>
              <w:ind w:right="113"/>
              <w:jc w:val="both"/>
              <w:rPr>
                <w:rFonts w:ascii="Times New Roman" w:hAnsi="Times New Roman"/>
                <w:sz w:val="24"/>
                <w:szCs w:val="24"/>
              </w:rPr>
            </w:pPr>
            <w:proofErr w:type="gramStart"/>
            <w:r w:rsidRPr="007D5012">
              <w:rPr>
                <w:rFonts w:ascii="Times New Roman" w:hAnsi="Times New Roman"/>
                <w:sz w:val="24"/>
                <w:szCs w:val="24"/>
              </w:rPr>
              <w:t>Определены в подразделе 3.1 настоящей документации</w:t>
            </w:r>
            <w:r>
              <w:rPr>
                <w:rFonts w:ascii="Times New Roman" w:hAnsi="Times New Roman"/>
                <w:sz w:val="24"/>
                <w:szCs w:val="24"/>
              </w:rPr>
              <w:t>.</w:t>
            </w:r>
            <w:proofErr w:type="gramEnd"/>
          </w:p>
          <w:p w:rsidR="00EA22FD" w:rsidRPr="007D5012" w:rsidRDefault="00EA22FD" w:rsidP="000F1837">
            <w:pPr>
              <w:pStyle w:val="12"/>
              <w:spacing w:after="0" w:line="240" w:lineRule="auto"/>
              <w:ind w:left="0"/>
              <w:jc w:val="both"/>
              <w:rPr>
                <w:rFonts w:ascii="Times New Roman" w:hAnsi="Times New Roman" w:cs="Times New Roman"/>
                <w:sz w:val="24"/>
                <w:szCs w:val="24"/>
              </w:rPr>
            </w:pPr>
          </w:p>
        </w:tc>
      </w:tr>
      <w:tr w:rsidR="00EA22FD" w:rsidRPr="007D5012" w:rsidTr="00837143">
        <w:trPr>
          <w:trHeight w:val="3956"/>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16</w:t>
            </w:r>
            <w:r w:rsidRPr="007D5012">
              <w:rPr>
                <w:rFonts w:ascii="Times New Roman" w:hAnsi="Times New Roman"/>
                <w:sz w:val="24"/>
                <w:szCs w:val="24"/>
              </w:rPr>
              <w:t>.</w:t>
            </w:r>
          </w:p>
        </w:tc>
        <w:tc>
          <w:tcPr>
            <w:tcW w:w="2661" w:type="dxa"/>
          </w:tcPr>
          <w:p w:rsidR="00884186" w:rsidRDefault="00EA22FD" w:rsidP="00207585">
            <w:pPr>
              <w:spacing w:after="120"/>
              <w:ind w:right="153"/>
              <w:rPr>
                <w:rFonts w:ascii="Times New Roman" w:hAnsi="Times New Roman"/>
                <w:sz w:val="24"/>
                <w:szCs w:val="24"/>
              </w:rPr>
            </w:pPr>
            <w:r w:rsidRPr="007D5012">
              <w:rPr>
                <w:rFonts w:ascii="Times New Roman" w:hAnsi="Times New Roman"/>
                <w:sz w:val="24"/>
                <w:szCs w:val="24"/>
              </w:rPr>
              <w:t>Требования к товару</w:t>
            </w:r>
          </w:p>
          <w:p w:rsidR="00EA22FD" w:rsidRPr="007D5012" w:rsidRDefault="00EA22FD" w:rsidP="00207585">
            <w:pPr>
              <w:spacing w:after="120"/>
              <w:ind w:right="153"/>
              <w:rPr>
                <w:rFonts w:ascii="Times New Roman" w:hAnsi="Times New Roman"/>
                <w:sz w:val="24"/>
                <w:szCs w:val="24"/>
              </w:rPr>
            </w:pPr>
          </w:p>
        </w:tc>
        <w:tc>
          <w:tcPr>
            <w:tcW w:w="6807" w:type="dxa"/>
          </w:tcPr>
          <w:p w:rsidR="00EA22FD" w:rsidRPr="00BD2453" w:rsidRDefault="00EA22FD" w:rsidP="008D1D31">
            <w:pPr>
              <w:tabs>
                <w:tab w:val="left" w:pos="495"/>
                <w:tab w:val="left" w:pos="5657"/>
              </w:tabs>
              <w:ind w:left="68" w:right="113"/>
              <w:jc w:val="both"/>
              <w:rPr>
                <w:rFonts w:ascii="Times New Roman" w:hAnsi="Times New Roman"/>
                <w:color w:val="000000"/>
                <w:sz w:val="24"/>
                <w:szCs w:val="24"/>
              </w:rPr>
            </w:pPr>
            <w:r w:rsidRPr="00BD2453">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BD2453">
              <w:rPr>
                <w:rFonts w:ascii="Times New Roman" w:hAnsi="Times New Roman"/>
                <w:color w:val="000000"/>
                <w:sz w:val="24"/>
                <w:szCs w:val="24"/>
              </w:rPr>
              <w:t>разделе</w:t>
            </w:r>
            <w:proofErr w:type="gramEnd"/>
            <w:r w:rsidRPr="00BD2453">
              <w:rPr>
                <w:rFonts w:ascii="Times New Roman" w:hAnsi="Times New Roman"/>
                <w:color w:val="000000"/>
                <w:sz w:val="24"/>
                <w:szCs w:val="24"/>
              </w:rPr>
              <w:t xml:space="preserve"> 8 «Техническое задание» и проекте договора</w:t>
            </w:r>
            <w:r w:rsidR="008D1D31" w:rsidRPr="00BD2453">
              <w:rPr>
                <w:rFonts w:ascii="Times New Roman" w:hAnsi="Times New Roman"/>
                <w:color w:val="000000"/>
                <w:sz w:val="24"/>
                <w:szCs w:val="24"/>
              </w:rPr>
              <w:t>.</w:t>
            </w:r>
          </w:p>
          <w:p w:rsidR="00884186" w:rsidRPr="00BD2453" w:rsidRDefault="00A65312" w:rsidP="00BD2453">
            <w:pPr>
              <w:tabs>
                <w:tab w:val="left" w:pos="495"/>
                <w:tab w:val="left" w:pos="5657"/>
              </w:tabs>
              <w:spacing w:after="0" w:line="240" w:lineRule="auto"/>
              <w:ind w:left="68" w:right="113"/>
              <w:jc w:val="both"/>
              <w:rPr>
                <w:rFonts w:ascii="Times New Roman" w:hAnsi="Times New Roman"/>
                <w:color w:val="000000"/>
                <w:sz w:val="24"/>
                <w:szCs w:val="24"/>
                <w:u w:val="single"/>
              </w:rPr>
            </w:pPr>
            <w:proofErr w:type="gramStart"/>
            <w:r w:rsidRPr="00BD2453">
              <w:rPr>
                <w:rFonts w:ascii="Times New Roman" w:hAnsi="Times New Roman"/>
                <w:sz w:val="24"/>
                <w:szCs w:val="24"/>
              </w:rPr>
              <w:t xml:space="preserve">Требования к качеству товара: физико-химические и </w:t>
            </w:r>
            <w:proofErr w:type="spellStart"/>
            <w:r w:rsidRPr="00BD2453">
              <w:rPr>
                <w:rFonts w:ascii="Times New Roman" w:hAnsi="Times New Roman"/>
                <w:sz w:val="24"/>
                <w:szCs w:val="24"/>
              </w:rPr>
              <w:t>эксплутационные</w:t>
            </w:r>
            <w:proofErr w:type="spellEnd"/>
            <w:r w:rsidRPr="00BD2453">
              <w:rPr>
                <w:rFonts w:ascii="Times New Roman" w:hAnsi="Times New Roman"/>
                <w:sz w:val="24"/>
                <w:szCs w:val="24"/>
              </w:rPr>
              <w:t xml:space="preserve"> показатели должны соответствовать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8C3364">
              <w:rPr>
                <w:rFonts w:ascii="Times New Roman" w:hAnsi="Times New Roman"/>
                <w:sz w:val="24"/>
                <w:szCs w:val="24"/>
              </w:rPr>
              <w:t xml:space="preserve">, </w:t>
            </w:r>
            <w:proofErr w:type="spellStart"/>
            <w:r w:rsidR="008C3364">
              <w:rPr>
                <w:rFonts w:ascii="Times New Roman" w:hAnsi="Times New Roman"/>
                <w:sz w:val="24"/>
                <w:szCs w:val="24"/>
              </w:rPr>
              <w:t>ГОСТу</w:t>
            </w:r>
            <w:proofErr w:type="spellEnd"/>
            <w:r w:rsidR="008C3364">
              <w:rPr>
                <w:rFonts w:ascii="Times New Roman" w:hAnsi="Times New Roman"/>
                <w:sz w:val="24"/>
                <w:szCs w:val="24"/>
              </w:rPr>
              <w:t xml:space="preserve"> 305-82</w:t>
            </w:r>
            <w:r w:rsidRPr="00BD2453">
              <w:rPr>
                <w:rFonts w:ascii="Times New Roman" w:hAnsi="Times New Roman"/>
                <w:sz w:val="24"/>
                <w:szCs w:val="24"/>
              </w:rPr>
              <w:t>, другой нормативно-технической документации, разработанной в соответствии с требованиями указанного стандарта и Технического регламента</w:t>
            </w:r>
            <w:proofErr w:type="gramEnd"/>
          </w:p>
        </w:tc>
      </w:tr>
      <w:tr w:rsidR="00EA22FD" w:rsidRPr="007D5012" w:rsidTr="002675BD">
        <w:trPr>
          <w:trHeight w:val="46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17</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bCs/>
                <w:sz w:val="24"/>
                <w:szCs w:val="24"/>
              </w:rPr>
              <w:t xml:space="preserve">Документы, включаемые </w:t>
            </w:r>
            <w:r w:rsidRPr="007D5012">
              <w:rPr>
                <w:rFonts w:ascii="Times New Roman" w:hAnsi="Times New Roman"/>
                <w:sz w:val="24"/>
                <w:szCs w:val="24"/>
              </w:rPr>
              <w:t xml:space="preserve">претендентом на участие в запросе котировок </w:t>
            </w:r>
            <w:r w:rsidRPr="007D5012">
              <w:rPr>
                <w:rFonts w:ascii="Times New Roman" w:hAnsi="Times New Roman"/>
                <w:bCs/>
                <w:sz w:val="24"/>
                <w:szCs w:val="24"/>
              </w:rPr>
              <w:t xml:space="preserve">в состав заявки на участие в запросе </w:t>
            </w:r>
            <w:r w:rsidRPr="007D5012">
              <w:rPr>
                <w:rFonts w:ascii="Times New Roman" w:hAnsi="Times New Roman"/>
                <w:sz w:val="24"/>
                <w:szCs w:val="24"/>
              </w:rPr>
              <w:t>котировок</w:t>
            </w:r>
          </w:p>
        </w:tc>
        <w:tc>
          <w:tcPr>
            <w:tcW w:w="6807" w:type="dxa"/>
          </w:tcPr>
          <w:p w:rsidR="00EA22FD" w:rsidRDefault="00EA22FD" w:rsidP="008C4AC5">
            <w:pPr>
              <w:widowControl w:val="0"/>
              <w:tabs>
                <w:tab w:val="left" w:pos="778"/>
              </w:tabs>
              <w:adjustRightInd w:val="0"/>
              <w:spacing w:after="0"/>
              <w:ind w:right="113"/>
              <w:jc w:val="both"/>
              <w:textAlignment w:val="baseline"/>
              <w:rPr>
                <w:rFonts w:ascii="Times New Roman" w:hAnsi="Times New Roman"/>
                <w:sz w:val="24"/>
                <w:szCs w:val="24"/>
              </w:rPr>
            </w:pPr>
            <w:r w:rsidRPr="00296A52">
              <w:rPr>
                <w:rFonts w:ascii="Times New Roman" w:hAnsi="Times New Roman"/>
                <w:sz w:val="24"/>
                <w:szCs w:val="24"/>
              </w:rPr>
              <w:t>Документы, указанные в подраз</w:t>
            </w:r>
            <w:r w:rsidR="00884186">
              <w:rPr>
                <w:rFonts w:ascii="Times New Roman" w:hAnsi="Times New Roman"/>
                <w:sz w:val="24"/>
                <w:szCs w:val="24"/>
              </w:rPr>
              <w:t>деле 3.3 настоящей документации:</w:t>
            </w:r>
          </w:p>
          <w:p w:rsidR="00EA22FD" w:rsidRPr="007D5012" w:rsidRDefault="00EA22FD" w:rsidP="008C4AC5">
            <w:pPr>
              <w:widowControl w:val="0"/>
              <w:tabs>
                <w:tab w:val="left" w:pos="648"/>
              </w:tabs>
              <w:adjustRightInd w:val="0"/>
              <w:spacing w:after="0"/>
              <w:ind w:right="113"/>
              <w:jc w:val="both"/>
              <w:textAlignment w:val="baseline"/>
              <w:rPr>
                <w:rFonts w:ascii="Times New Roman" w:hAnsi="Times New Roman"/>
                <w:sz w:val="24"/>
                <w:szCs w:val="24"/>
              </w:rPr>
            </w:pPr>
            <w:r w:rsidRPr="007D501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837143">
            <w:pPr>
              <w:tabs>
                <w:tab w:val="num" w:pos="1430"/>
                <w:tab w:val="num" w:pos="2847"/>
              </w:tabs>
              <w:spacing w:after="0" w:line="240" w:lineRule="auto"/>
              <w:ind w:left="69"/>
              <w:jc w:val="both"/>
              <w:rPr>
                <w:rFonts w:ascii="Times New Roman" w:hAnsi="Times New Roman"/>
                <w:sz w:val="24"/>
                <w:szCs w:val="24"/>
              </w:rPr>
            </w:pPr>
            <w:r w:rsidRPr="007D5012">
              <w:rPr>
                <w:rFonts w:ascii="Times New Roman" w:hAnsi="Times New Roman"/>
                <w:sz w:val="24"/>
                <w:szCs w:val="24"/>
              </w:rPr>
              <w:t>Все указанные документы прилагаются претендентом к заявке</w:t>
            </w:r>
            <w:r>
              <w:rPr>
                <w:rFonts w:ascii="Times New Roman" w:hAnsi="Times New Roman"/>
                <w:sz w:val="24"/>
                <w:szCs w:val="24"/>
              </w:rPr>
              <w:t>.</w:t>
            </w:r>
          </w:p>
        </w:tc>
      </w:tr>
      <w:tr w:rsidR="00EA22FD" w:rsidRPr="007D5012" w:rsidTr="002675BD">
        <w:trPr>
          <w:trHeight w:val="97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807" w:type="dxa"/>
          </w:tcPr>
          <w:p w:rsidR="00EA22FD" w:rsidRPr="007D5012" w:rsidRDefault="00EA22FD" w:rsidP="00207585">
            <w:pPr>
              <w:spacing w:line="23" w:lineRule="atLeast"/>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3379A3">
            <w:pPr>
              <w:numPr>
                <w:ilvl w:val="0"/>
                <w:numId w:val="19"/>
              </w:numPr>
              <w:spacing w:after="0" w:line="23" w:lineRule="atLeast"/>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207585">
            <w:pPr>
              <w:pStyle w:val="Times12"/>
              <w:tabs>
                <w:tab w:val="left" w:pos="353"/>
                <w:tab w:val="left" w:pos="1192"/>
              </w:tabs>
              <w:ind w:right="113" w:firstLine="0"/>
              <w:rPr>
                <w:i/>
                <w:szCs w:val="24"/>
              </w:rPr>
            </w:pPr>
          </w:p>
          <w:p w:rsidR="00EA22FD" w:rsidRPr="007D5012" w:rsidRDefault="00EA22FD" w:rsidP="0020758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D3042" w:rsidP="00837143">
            <w:pPr>
              <w:pStyle w:val="rvps51"/>
            </w:pPr>
            <w:r w:rsidRPr="007D5012">
              <w:t xml:space="preserve">Подача заявок </w:t>
            </w:r>
            <w:r>
              <w:t xml:space="preserve">в форме электронных документов </w:t>
            </w:r>
            <w:r w:rsidRPr="007D5012">
              <w:t>не предусмотрена</w:t>
            </w:r>
            <w:r w:rsidR="008C4AC5">
              <w:t>.</w:t>
            </w:r>
          </w:p>
        </w:tc>
      </w:tr>
      <w:tr w:rsidR="00EA22FD" w:rsidRPr="007D5012" w:rsidTr="002675BD">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807" w:type="dxa"/>
          </w:tcPr>
          <w:p w:rsidR="00EA22FD" w:rsidRPr="007D5012" w:rsidRDefault="00EA22FD" w:rsidP="001E6EBE">
            <w:pPr>
              <w:pStyle w:val="Times12"/>
              <w:ind w:left="45" w:right="113" w:firstLine="0"/>
              <w:rPr>
                <w:spacing w:val="-6"/>
                <w:szCs w:val="24"/>
              </w:rPr>
            </w:pPr>
            <w:r w:rsidRPr="007D5012">
              <w:rPr>
                <w:bCs w:val="0"/>
                <w:szCs w:val="24"/>
              </w:rPr>
              <w:t xml:space="preserve">Не допускается </w:t>
            </w:r>
          </w:p>
        </w:tc>
      </w:tr>
      <w:tr w:rsidR="00EA22FD" w:rsidRPr="007D5012" w:rsidTr="002675BD">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807"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661" w:type="dxa"/>
          </w:tcPr>
          <w:p w:rsidR="00EA22FD" w:rsidRPr="007D5012" w:rsidRDefault="00EA22FD" w:rsidP="00DF4ED7">
            <w:pPr>
              <w:spacing w:after="120"/>
              <w:ind w:right="153"/>
              <w:rPr>
                <w:rFonts w:ascii="Times New Roman" w:hAnsi="Times New Roman"/>
                <w:sz w:val="24"/>
                <w:szCs w:val="24"/>
              </w:rPr>
            </w:pPr>
            <w:r w:rsidRPr="007D5012">
              <w:rPr>
                <w:rFonts w:ascii="Times New Roman" w:hAnsi="Times New Roman"/>
                <w:sz w:val="24"/>
                <w:szCs w:val="24"/>
              </w:rPr>
              <w:t xml:space="preserve">Дата, время, место подачи заявок и </w:t>
            </w:r>
            <w:r w:rsidRPr="007D5012">
              <w:rPr>
                <w:rFonts w:ascii="Times New Roman" w:hAnsi="Times New Roman"/>
                <w:sz w:val="24"/>
                <w:szCs w:val="24"/>
              </w:rPr>
              <w:lastRenderedPageBreak/>
              <w:t>прочие условия</w:t>
            </w:r>
          </w:p>
        </w:tc>
        <w:tc>
          <w:tcPr>
            <w:tcW w:w="6807" w:type="dxa"/>
          </w:tcPr>
          <w:p w:rsidR="00EA22FD" w:rsidRPr="00757E79" w:rsidRDefault="00EA22FD" w:rsidP="00207585">
            <w:pPr>
              <w:pStyle w:val="Times12"/>
              <w:ind w:left="45" w:right="113" w:firstLine="0"/>
              <w:rPr>
                <w:bCs w:val="0"/>
                <w:szCs w:val="24"/>
              </w:rPr>
            </w:pPr>
            <w:r w:rsidRPr="00757E79">
              <w:rPr>
                <w:bCs w:val="0"/>
                <w:szCs w:val="24"/>
              </w:rPr>
              <w:lastRenderedPageBreak/>
              <w:t>Начало подачи заявок:</w:t>
            </w:r>
          </w:p>
          <w:p w:rsidR="00EA22FD" w:rsidRPr="00757E79" w:rsidRDefault="00EA22FD" w:rsidP="000F6F3C">
            <w:pPr>
              <w:pStyle w:val="Times12"/>
              <w:ind w:right="113" w:firstLine="0"/>
              <w:rPr>
                <w:bCs w:val="0"/>
                <w:szCs w:val="24"/>
              </w:rPr>
            </w:pPr>
            <w:r>
              <w:rPr>
                <w:bCs w:val="0"/>
                <w:szCs w:val="24"/>
              </w:rPr>
              <w:t xml:space="preserve"> </w:t>
            </w:r>
            <w:r w:rsidR="001765D9">
              <w:rPr>
                <w:bCs w:val="0"/>
                <w:szCs w:val="24"/>
              </w:rPr>
              <w:t>15</w:t>
            </w:r>
            <w:r>
              <w:rPr>
                <w:bCs w:val="0"/>
                <w:szCs w:val="24"/>
              </w:rPr>
              <w:t>.</w:t>
            </w:r>
            <w:r w:rsidR="00837143">
              <w:rPr>
                <w:bCs w:val="0"/>
                <w:szCs w:val="24"/>
              </w:rPr>
              <w:t>02</w:t>
            </w:r>
            <w:r w:rsidRPr="00757E79">
              <w:rPr>
                <w:bCs w:val="0"/>
                <w:szCs w:val="24"/>
              </w:rPr>
              <w:t>.201</w:t>
            </w:r>
            <w:r w:rsidR="00837143">
              <w:rPr>
                <w:bCs w:val="0"/>
                <w:szCs w:val="24"/>
              </w:rPr>
              <w:t>3</w:t>
            </w:r>
            <w:r w:rsidRPr="00757E79">
              <w:rPr>
                <w:bCs w:val="0"/>
                <w:szCs w:val="24"/>
              </w:rPr>
              <w:t>г.</w:t>
            </w:r>
            <w:r>
              <w:rPr>
                <w:bCs w:val="0"/>
                <w:szCs w:val="24"/>
              </w:rPr>
              <w:t xml:space="preserve"> </w:t>
            </w:r>
          </w:p>
          <w:p w:rsidR="00EA22FD" w:rsidRPr="00757E79" w:rsidRDefault="00EA22FD" w:rsidP="00207585">
            <w:pPr>
              <w:pStyle w:val="Times12"/>
              <w:ind w:left="45" w:right="113" w:firstLine="0"/>
              <w:rPr>
                <w:bCs w:val="0"/>
                <w:szCs w:val="24"/>
              </w:rPr>
            </w:pPr>
            <w:r w:rsidRPr="00757E79">
              <w:rPr>
                <w:bCs w:val="0"/>
                <w:szCs w:val="24"/>
              </w:rPr>
              <w:lastRenderedPageBreak/>
              <w:t>Окончание подачи заявок:</w:t>
            </w:r>
          </w:p>
          <w:p w:rsidR="00EA22FD" w:rsidRPr="007D5012" w:rsidRDefault="001765D9" w:rsidP="00207585">
            <w:pPr>
              <w:pStyle w:val="Times12"/>
              <w:ind w:left="45" w:right="113" w:firstLine="0"/>
              <w:rPr>
                <w:bCs w:val="0"/>
                <w:szCs w:val="24"/>
              </w:rPr>
            </w:pPr>
            <w:r>
              <w:rPr>
                <w:bCs w:val="0"/>
                <w:szCs w:val="24"/>
              </w:rPr>
              <w:t>22</w:t>
            </w:r>
            <w:r w:rsidR="00EA22FD">
              <w:rPr>
                <w:bCs w:val="0"/>
                <w:szCs w:val="24"/>
              </w:rPr>
              <w:t>.</w:t>
            </w:r>
            <w:r w:rsidR="00837143">
              <w:rPr>
                <w:bCs w:val="0"/>
                <w:szCs w:val="24"/>
              </w:rPr>
              <w:t>02</w:t>
            </w:r>
            <w:r w:rsidR="00EA22FD" w:rsidRPr="00757E79">
              <w:rPr>
                <w:bCs w:val="0"/>
                <w:szCs w:val="24"/>
              </w:rPr>
              <w:t>.201</w:t>
            </w:r>
            <w:r w:rsidR="00837143">
              <w:rPr>
                <w:bCs w:val="0"/>
                <w:szCs w:val="24"/>
              </w:rPr>
              <w:t>3</w:t>
            </w:r>
            <w:r w:rsidR="00EA22FD">
              <w:rPr>
                <w:bCs w:val="0"/>
                <w:szCs w:val="24"/>
              </w:rPr>
              <w:t xml:space="preserve"> </w:t>
            </w:r>
            <w:r w:rsidR="00EA22FD" w:rsidRPr="00757E79">
              <w:rPr>
                <w:bCs w:val="0"/>
                <w:szCs w:val="24"/>
              </w:rPr>
              <w:t>г.  15:00</w:t>
            </w:r>
            <w:r w:rsidR="00EA22FD">
              <w:rPr>
                <w:bCs w:val="0"/>
                <w:szCs w:val="24"/>
              </w:rPr>
              <w:t xml:space="preserve"> </w:t>
            </w:r>
            <w:r w:rsidR="00EA22FD" w:rsidRPr="00757E79">
              <w:rPr>
                <w:bCs w:val="0"/>
                <w:szCs w:val="24"/>
              </w:rPr>
              <w:t>(время московское)</w:t>
            </w:r>
          </w:p>
          <w:p w:rsidR="00EA22FD" w:rsidRDefault="00EA22FD" w:rsidP="00ED3042">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1765D9">
              <w:rPr>
                <w:bCs w:val="0"/>
                <w:szCs w:val="24"/>
              </w:rPr>
              <w:t xml:space="preserve"> </w:t>
            </w:r>
            <w:r>
              <w:rPr>
                <w:bCs w:val="0"/>
                <w:szCs w:val="24"/>
              </w:rPr>
              <w:t>кабинет № 3</w:t>
            </w:r>
            <w:r w:rsidRPr="007D5012">
              <w:rPr>
                <w:bCs w:val="0"/>
                <w:szCs w:val="24"/>
              </w:rPr>
              <w:t>.</w:t>
            </w:r>
          </w:p>
          <w:p w:rsidR="00ED3042" w:rsidRPr="007D5012" w:rsidRDefault="00ED3042" w:rsidP="00ED3042">
            <w:pPr>
              <w:pStyle w:val="Times12"/>
              <w:ind w:left="45" w:right="113" w:firstLine="0"/>
              <w:rPr>
                <w:bCs w:val="0"/>
                <w:szCs w:val="24"/>
              </w:rPr>
            </w:pPr>
            <w:r w:rsidRPr="007D5012">
              <w:rPr>
                <w:bCs w:val="0"/>
                <w:szCs w:val="24"/>
              </w:rPr>
              <w:t>Подача заявок в форме электрон</w:t>
            </w:r>
            <w:r>
              <w:rPr>
                <w:bCs w:val="0"/>
                <w:szCs w:val="24"/>
              </w:rPr>
              <w:t>ных документов не предусмотрена.</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807" w:type="dxa"/>
          </w:tcPr>
          <w:p w:rsidR="00EA22FD" w:rsidRPr="00757E79" w:rsidRDefault="00EA22FD" w:rsidP="00207585">
            <w:pPr>
              <w:pStyle w:val="Times12"/>
              <w:ind w:left="45" w:right="113" w:firstLine="0"/>
              <w:rPr>
                <w:bCs w:val="0"/>
                <w:szCs w:val="24"/>
              </w:rPr>
            </w:pPr>
            <w:r>
              <w:rPr>
                <w:bCs w:val="0"/>
                <w:szCs w:val="24"/>
              </w:rPr>
              <w:t xml:space="preserve">Вскрытие конвертов с заявками </w:t>
            </w:r>
            <w:r w:rsidR="001765D9">
              <w:rPr>
                <w:bCs w:val="0"/>
                <w:szCs w:val="24"/>
              </w:rPr>
              <w:t>22</w:t>
            </w:r>
            <w:r>
              <w:rPr>
                <w:bCs w:val="0"/>
                <w:szCs w:val="24"/>
              </w:rPr>
              <w:t>.</w:t>
            </w:r>
            <w:r w:rsidR="00ED3042">
              <w:rPr>
                <w:bCs w:val="0"/>
                <w:szCs w:val="24"/>
              </w:rPr>
              <w:t>02</w:t>
            </w:r>
            <w:r w:rsidRPr="00757E79">
              <w:rPr>
                <w:bCs w:val="0"/>
                <w:szCs w:val="24"/>
              </w:rPr>
              <w:t>.201</w:t>
            </w:r>
            <w:r w:rsidR="00ED3042">
              <w:rPr>
                <w:bCs w:val="0"/>
                <w:szCs w:val="24"/>
              </w:rPr>
              <w:t>3</w:t>
            </w:r>
            <w:r w:rsidRPr="00757E79">
              <w:rPr>
                <w:bCs w:val="0"/>
                <w:szCs w:val="24"/>
              </w:rPr>
              <w:t>г.</w:t>
            </w:r>
          </w:p>
          <w:p w:rsidR="00EA22FD" w:rsidRPr="007D5012" w:rsidRDefault="00ED3042" w:rsidP="00ED3042">
            <w:pPr>
              <w:pStyle w:val="Times12"/>
              <w:ind w:right="113" w:firstLine="0"/>
              <w:rPr>
                <w:bCs w:val="0"/>
                <w:szCs w:val="24"/>
              </w:rPr>
            </w:pPr>
            <w:r w:rsidRPr="00757E79">
              <w:rPr>
                <w:bCs w:val="0"/>
                <w:szCs w:val="24"/>
              </w:rPr>
              <w:t>Ра</w:t>
            </w:r>
            <w:r>
              <w:rPr>
                <w:bCs w:val="0"/>
                <w:szCs w:val="24"/>
              </w:rPr>
              <w:t>ссмотрение, о</w:t>
            </w:r>
            <w:r w:rsidRPr="00757E79">
              <w:rPr>
                <w:bCs w:val="0"/>
                <w:szCs w:val="24"/>
              </w:rPr>
              <w:t xml:space="preserve">ценка и сопоставление </w:t>
            </w:r>
            <w:r>
              <w:rPr>
                <w:bCs w:val="0"/>
                <w:szCs w:val="24"/>
              </w:rPr>
              <w:t xml:space="preserve">заявок не позднее: «25» февраля </w:t>
            </w:r>
            <w:r w:rsidRPr="00757E79">
              <w:rPr>
                <w:bCs w:val="0"/>
                <w:szCs w:val="24"/>
              </w:rPr>
              <w:t>201</w:t>
            </w:r>
            <w:r>
              <w:rPr>
                <w:bCs w:val="0"/>
                <w:szCs w:val="24"/>
              </w:rPr>
              <w:t>3</w:t>
            </w:r>
            <w:r w:rsidRPr="00757E79">
              <w:rPr>
                <w:bCs w:val="0"/>
                <w:szCs w:val="24"/>
              </w:rPr>
              <w:t xml:space="preserve"> года</w:t>
            </w:r>
            <w:r>
              <w:rPr>
                <w:bCs w:val="0"/>
                <w:szCs w:val="24"/>
              </w:rPr>
              <w:t>.</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807" w:type="dxa"/>
          </w:tcPr>
          <w:p w:rsidR="00EA22FD" w:rsidRPr="007D5012" w:rsidRDefault="00EA22FD" w:rsidP="00207585">
            <w:pPr>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807" w:type="dxa"/>
          </w:tcPr>
          <w:p w:rsidR="00EA22FD" w:rsidRPr="007D5012" w:rsidRDefault="00EA22FD" w:rsidP="00207585">
            <w:pPr>
              <w:pStyle w:val="a7"/>
              <w:spacing w:line="23" w:lineRule="atLeast"/>
              <w:jc w:val="both"/>
              <w:rPr>
                <w:bCs/>
                <w:i/>
                <w:iCs/>
              </w:rPr>
            </w:pPr>
            <w:r w:rsidRPr="007D5012">
              <w:rPr>
                <w:bCs/>
                <w:iCs/>
              </w:rPr>
              <w:t>Не требуется</w:t>
            </w:r>
          </w:p>
          <w:p w:rsidR="00EA22FD" w:rsidRPr="007D5012" w:rsidRDefault="00EA22FD" w:rsidP="00207585">
            <w:pPr>
              <w:spacing w:line="23" w:lineRule="atLeast"/>
              <w:jc w:val="both"/>
              <w:rPr>
                <w:rFonts w:ascii="Times New Roman" w:hAnsi="Times New Roman"/>
                <w:spacing w:val="-6"/>
                <w:sz w:val="24"/>
                <w:szCs w:val="24"/>
              </w:rPr>
            </w:pP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807" w:type="dxa"/>
          </w:tcPr>
          <w:p w:rsidR="00EA22FD" w:rsidRPr="007D5012" w:rsidRDefault="00EA22FD" w:rsidP="00207585">
            <w:pPr>
              <w:pStyle w:val="a7"/>
              <w:spacing w:line="23" w:lineRule="atLeast"/>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364503">
            <w:pPr>
              <w:pStyle w:val="a7"/>
              <w:spacing w:line="23" w:lineRule="atLeast"/>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Pr>
          <w:b/>
          <w:iCs w:val="0"/>
        </w:rPr>
        <w:t>5</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2"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7"/>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Pr>
          <w:rFonts w:ascii="Times New Roman" w:hAnsi="Times New Roman"/>
          <w:b/>
          <w:bCs/>
          <w:sz w:val="24"/>
          <w:szCs w:val="24"/>
        </w:rPr>
        <w:t>6</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FA1076" w:rsidRDefault="00FA1076" w:rsidP="00FA1076">
      <w:pPr>
        <w:pStyle w:val="af7"/>
        <w:rPr>
          <w:rFonts w:ascii="Times New Roman" w:hAnsi="Times New Roman"/>
          <w:b/>
          <w:sz w:val="24"/>
          <w:szCs w:val="24"/>
        </w:rPr>
      </w:pPr>
      <w:r>
        <w:rPr>
          <w:rFonts w:ascii="Times New Roman" w:hAnsi="Times New Roman"/>
          <w:b/>
          <w:sz w:val="24"/>
          <w:szCs w:val="24"/>
        </w:rPr>
        <w:t>1. Сведения о товаре</w:t>
      </w:r>
    </w:p>
    <w:tbl>
      <w:tblPr>
        <w:tblStyle w:val="af5"/>
        <w:tblW w:w="9669" w:type="dxa"/>
        <w:tblLook w:val="04A0"/>
      </w:tblPr>
      <w:tblGrid>
        <w:gridCol w:w="534"/>
        <w:gridCol w:w="1701"/>
        <w:gridCol w:w="5631"/>
        <w:gridCol w:w="883"/>
        <w:gridCol w:w="920"/>
      </w:tblGrid>
      <w:tr w:rsidR="00FA1076" w:rsidRPr="00FA1076" w:rsidTr="00FA1076">
        <w:tc>
          <w:tcPr>
            <w:tcW w:w="534" w:type="dxa"/>
          </w:tcPr>
          <w:p w:rsidR="00FA1076" w:rsidRPr="00FA1076" w:rsidRDefault="00FA1076" w:rsidP="00FA1076">
            <w:pPr>
              <w:pStyle w:val="af7"/>
              <w:spacing w:after="0" w:line="240" w:lineRule="auto"/>
              <w:jc w:val="center"/>
              <w:rPr>
                <w:b/>
                <w:sz w:val="20"/>
                <w:szCs w:val="20"/>
              </w:rPr>
            </w:pPr>
            <w:r w:rsidRPr="00FA1076">
              <w:rPr>
                <w:b/>
                <w:sz w:val="20"/>
                <w:szCs w:val="20"/>
              </w:rPr>
              <w:t xml:space="preserve">№ </w:t>
            </w:r>
            <w:proofErr w:type="spellStart"/>
            <w:proofErr w:type="gramStart"/>
            <w:r w:rsidRPr="00FA1076">
              <w:rPr>
                <w:b/>
                <w:sz w:val="20"/>
                <w:szCs w:val="20"/>
              </w:rPr>
              <w:t>п</w:t>
            </w:r>
            <w:proofErr w:type="spellEnd"/>
            <w:proofErr w:type="gramEnd"/>
            <w:r w:rsidRPr="00FA1076">
              <w:rPr>
                <w:b/>
                <w:sz w:val="20"/>
                <w:szCs w:val="20"/>
              </w:rPr>
              <w:t>/</w:t>
            </w:r>
            <w:proofErr w:type="spellStart"/>
            <w:r w:rsidRPr="00FA1076">
              <w:rPr>
                <w:b/>
                <w:sz w:val="20"/>
                <w:szCs w:val="20"/>
              </w:rPr>
              <w:t>п</w:t>
            </w:r>
            <w:proofErr w:type="spellEnd"/>
          </w:p>
        </w:tc>
        <w:tc>
          <w:tcPr>
            <w:tcW w:w="1701" w:type="dxa"/>
          </w:tcPr>
          <w:p w:rsidR="00FA1076" w:rsidRPr="00FA1076" w:rsidRDefault="00FA1076" w:rsidP="00FA1076">
            <w:pPr>
              <w:pStyle w:val="af7"/>
              <w:spacing w:after="0" w:line="240" w:lineRule="auto"/>
              <w:jc w:val="center"/>
              <w:rPr>
                <w:b/>
                <w:sz w:val="20"/>
                <w:szCs w:val="20"/>
              </w:rPr>
            </w:pPr>
            <w:r w:rsidRPr="00FA1076">
              <w:rPr>
                <w:b/>
                <w:sz w:val="20"/>
                <w:szCs w:val="20"/>
              </w:rPr>
              <w:t>Наименование</w:t>
            </w:r>
          </w:p>
        </w:tc>
        <w:tc>
          <w:tcPr>
            <w:tcW w:w="5631" w:type="dxa"/>
          </w:tcPr>
          <w:p w:rsidR="00FA1076" w:rsidRPr="00FA1076" w:rsidRDefault="00FA1076" w:rsidP="00FA1076">
            <w:pPr>
              <w:pStyle w:val="af7"/>
              <w:spacing w:after="0" w:line="240" w:lineRule="auto"/>
              <w:jc w:val="center"/>
              <w:rPr>
                <w:b/>
                <w:sz w:val="20"/>
                <w:szCs w:val="20"/>
              </w:rPr>
            </w:pPr>
            <w:r w:rsidRPr="00FA1076">
              <w:rPr>
                <w:b/>
                <w:sz w:val="20"/>
                <w:szCs w:val="20"/>
              </w:rPr>
              <w:t>Требования, к качеству, техническим характеристикам ТМЦ,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оказываемых услуг потребностям заказчика</w:t>
            </w:r>
          </w:p>
        </w:tc>
        <w:tc>
          <w:tcPr>
            <w:tcW w:w="883" w:type="dxa"/>
            <w:vAlign w:val="center"/>
          </w:tcPr>
          <w:p w:rsidR="00FA1076" w:rsidRPr="00FA1076" w:rsidRDefault="00FA1076" w:rsidP="00FA1076">
            <w:pPr>
              <w:pStyle w:val="10"/>
              <w:numPr>
                <w:ilvl w:val="0"/>
                <w:numId w:val="0"/>
              </w:numPr>
              <w:ind w:left="1134" w:hanging="1134"/>
              <w:jc w:val="center"/>
              <w:outlineLvl w:val="0"/>
              <w:rPr>
                <w:b/>
                <w:sz w:val="20"/>
                <w:szCs w:val="20"/>
              </w:rPr>
            </w:pPr>
            <w:proofErr w:type="spellStart"/>
            <w:r w:rsidRPr="00FA1076">
              <w:rPr>
                <w:b/>
                <w:sz w:val="20"/>
                <w:szCs w:val="20"/>
              </w:rPr>
              <w:t>Ед</w:t>
            </w:r>
            <w:proofErr w:type="gramStart"/>
            <w:r w:rsidRPr="00FA1076">
              <w:rPr>
                <w:b/>
                <w:sz w:val="20"/>
                <w:szCs w:val="20"/>
              </w:rPr>
              <w:t>.и</w:t>
            </w:r>
            <w:proofErr w:type="gramEnd"/>
            <w:r w:rsidRPr="00FA1076">
              <w:rPr>
                <w:b/>
                <w:sz w:val="20"/>
                <w:szCs w:val="20"/>
              </w:rPr>
              <w:t>зм</w:t>
            </w:r>
            <w:proofErr w:type="spellEnd"/>
            <w:r w:rsidRPr="00FA1076">
              <w:rPr>
                <w:b/>
                <w:sz w:val="20"/>
                <w:szCs w:val="20"/>
              </w:rPr>
              <w:t>.</w:t>
            </w:r>
          </w:p>
        </w:tc>
        <w:tc>
          <w:tcPr>
            <w:tcW w:w="920" w:type="dxa"/>
            <w:vAlign w:val="center"/>
          </w:tcPr>
          <w:p w:rsidR="00FA1076" w:rsidRPr="00FA1076" w:rsidRDefault="00FA1076" w:rsidP="00FA1076">
            <w:pPr>
              <w:pStyle w:val="10"/>
              <w:numPr>
                <w:ilvl w:val="0"/>
                <w:numId w:val="0"/>
              </w:numPr>
              <w:ind w:left="1134" w:hanging="1134"/>
              <w:jc w:val="center"/>
              <w:outlineLvl w:val="0"/>
              <w:rPr>
                <w:b/>
                <w:sz w:val="20"/>
                <w:szCs w:val="20"/>
              </w:rPr>
            </w:pPr>
            <w:r w:rsidRPr="00FA1076">
              <w:rPr>
                <w:b/>
                <w:sz w:val="20"/>
                <w:szCs w:val="20"/>
              </w:rPr>
              <w:t>Кол-во</w:t>
            </w:r>
          </w:p>
        </w:tc>
      </w:tr>
      <w:tr w:rsidR="00FA1076" w:rsidRPr="00FA1076" w:rsidTr="00FA1076">
        <w:tc>
          <w:tcPr>
            <w:tcW w:w="534" w:type="dxa"/>
          </w:tcPr>
          <w:p w:rsidR="00FA1076" w:rsidRPr="00FA1076" w:rsidRDefault="00FA1076" w:rsidP="00FA1076">
            <w:pPr>
              <w:pStyle w:val="af7"/>
              <w:spacing w:after="0"/>
              <w:jc w:val="center"/>
              <w:rPr>
                <w:b/>
                <w:sz w:val="20"/>
                <w:szCs w:val="20"/>
              </w:rPr>
            </w:pPr>
            <w:r w:rsidRPr="00FA1076">
              <w:rPr>
                <w:b/>
                <w:sz w:val="20"/>
                <w:szCs w:val="20"/>
              </w:rPr>
              <w:t>1</w:t>
            </w:r>
          </w:p>
        </w:tc>
        <w:tc>
          <w:tcPr>
            <w:tcW w:w="1701" w:type="dxa"/>
          </w:tcPr>
          <w:p w:rsidR="00FA1076" w:rsidRPr="00FA1076" w:rsidRDefault="00FA1076" w:rsidP="00FA1076">
            <w:pPr>
              <w:pStyle w:val="af7"/>
              <w:spacing w:after="0"/>
              <w:jc w:val="center"/>
              <w:rPr>
                <w:sz w:val="20"/>
                <w:szCs w:val="20"/>
              </w:rPr>
            </w:pPr>
            <w:r w:rsidRPr="00FA1076">
              <w:rPr>
                <w:sz w:val="20"/>
                <w:szCs w:val="20"/>
              </w:rPr>
              <w:t>Бензин А-95</w:t>
            </w:r>
          </w:p>
        </w:tc>
        <w:tc>
          <w:tcPr>
            <w:tcW w:w="5631" w:type="dxa"/>
          </w:tcPr>
          <w:p w:rsidR="00FA1076" w:rsidRPr="00FA1076" w:rsidRDefault="00FA1076" w:rsidP="00FA1076">
            <w:pPr>
              <w:spacing w:after="0" w:line="240" w:lineRule="auto"/>
              <w:rPr>
                <w:sz w:val="20"/>
                <w:szCs w:val="20"/>
              </w:rPr>
            </w:pPr>
            <w:r w:rsidRPr="00FA1076">
              <w:rPr>
                <w:sz w:val="20"/>
                <w:szCs w:val="20"/>
              </w:rPr>
              <w:t xml:space="preserve">ГОСТ </w:t>
            </w:r>
            <w:proofErr w:type="gramStart"/>
            <w:r w:rsidRPr="00FA1076">
              <w:rPr>
                <w:sz w:val="20"/>
                <w:szCs w:val="20"/>
              </w:rPr>
              <w:t>Р</w:t>
            </w:r>
            <w:proofErr w:type="gramEnd"/>
            <w:r w:rsidRPr="00FA1076">
              <w:rPr>
                <w:sz w:val="20"/>
                <w:szCs w:val="20"/>
              </w:rPr>
              <w:t xml:space="preserve"> 51866-2002;</w:t>
            </w:r>
          </w:p>
          <w:p w:rsidR="00FA1076" w:rsidRPr="00FA1076" w:rsidRDefault="00FA1076" w:rsidP="00FA1076">
            <w:pPr>
              <w:spacing w:after="0" w:line="240" w:lineRule="auto"/>
              <w:rPr>
                <w:sz w:val="20"/>
                <w:szCs w:val="20"/>
              </w:rPr>
            </w:pPr>
            <w:r w:rsidRPr="00FA1076">
              <w:rPr>
                <w:sz w:val="20"/>
                <w:szCs w:val="20"/>
              </w:rPr>
              <w:t>Октановое число не менее:</w:t>
            </w:r>
          </w:p>
          <w:p w:rsidR="00FA1076" w:rsidRPr="00FA1076" w:rsidRDefault="00FA1076" w:rsidP="00FA1076">
            <w:pPr>
              <w:spacing w:after="0" w:line="240" w:lineRule="auto"/>
              <w:rPr>
                <w:sz w:val="20"/>
                <w:szCs w:val="20"/>
              </w:rPr>
            </w:pPr>
            <w:r w:rsidRPr="00FA1076">
              <w:rPr>
                <w:sz w:val="20"/>
                <w:szCs w:val="20"/>
              </w:rPr>
              <w:t>по моторному методу 86.0</w:t>
            </w:r>
          </w:p>
          <w:p w:rsidR="00FA1076" w:rsidRPr="00FA1076" w:rsidRDefault="00FA1076" w:rsidP="00FA1076">
            <w:pPr>
              <w:pStyle w:val="af7"/>
              <w:spacing w:after="0"/>
              <w:rPr>
                <w:b/>
                <w:sz w:val="20"/>
                <w:szCs w:val="20"/>
              </w:rPr>
            </w:pPr>
            <w:r w:rsidRPr="00FA1076">
              <w:rPr>
                <w:sz w:val="20"/>
                <w:szCs w:val="20"/>
              </w:rPr>
              <w:t>по исследовательскому методу 95.0</w:t>
            </w:r>
          </w:p>
        </w:tc>
        <w:tc>
          <w:tcPr>
            <w:tcW w:w="883"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sidRPr="00FA1076">
              <w:rPr>
                <w:sz w:val="20"/>
                <w:szCs w:val="20"/>
              </w:rPr>
              <w:t>т</w:t>
            </w:r>
          </w:p>
        </w:tc>
        <w:tc>
          <w:tcPr>
            <w:tcW w:w="920"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sidRPr="00FA1076">
              <w:rPr>
                <w:sz w:val="20"/>
                <w:szCs w:val="20"/>
              </w:rPr>
              <w:t>16</w:t>
            </w:r>
          </w:p>
        </w:tc>
      </w:tr>
      <w:tr w:rsidR="00FA1076" w:rsidRPr="00FA1076" w:rsidTr="00FA1076">
        <w:tc>
          <w:tcPr>
            <w:tcW w:w="534" w:type="dxa"/>
          </w:tcPr>
          <w:p w:rsidR="00FA1076" w:rsidRPr="00FA1076" w:rsidRDefault="00FA1076" w:rsidP="00FA1076">
            <w:pPr>
              <w:pStyle w:val="af7"/>
              <w:spacing w:after="0"/>
              <w:jc w:val="center"/>
              <w:rPr>
                <w:b/>
                <w:sz w:val="20"/>
                <w:szCs w:val="20"/>
              </w:rPr>
            </w:pPr>
            <w:r>
              <w:rPr>
                <w:b/>
                <w:sz w:val="20"/>
                <w:szCs w:val="20"/>
              </w:rPr>
              <w:t>2</w:t>
            </w:r>
          </w:p>
        </w:tc>
        <w:tc>
          <w:tcPr>
            <w:tcW w:w="1701" w:type="dxa"/>
          </w:tcPr>
          <w:p w:rsidR="00FA1076" w:rsidRPr="00FA1076" w:rsidRDefault="00FA1076" w:rsidP="00FA1076">
            <w:pPr>
              <w:pStyle w:val="af7"/>
              <w:spacing w:after="0"/>
              <w:jc w:val="center"/>
              <w:rPr>
                <w:sz w:val="20"/>
                <w:szCs w:val="20"/>
              </w:rPr>
            </w:pPr>
            <w:r>
              <w:rPr>
                <w:sz w:val="20"/>
                <w:szCs w:val="20"/>
              </w:rPr>
              <w:t>Бензин А-92</w:t>
            </w:r>
          </w:p>
        </w:tc>
        <w:tc>
          <w:tcPr>
            <w:tcW w:w="5631" w:type="dxa"/>
          </w:tcPr>
          <w:p w:rsidR="00FA1076" w:rsidRPr="00FA1076" w:rsidRDefault="00FA1076" w:rsidP="00FA1076">
            <w:pPr>
              <w:spacing w:after="0" w:line="240" w:lineRule="auto"/>
              <w:rPr>
                <w:sz w:val="20"/>
                <w:szCs w:val="20"/>
              </w:rPr>
            </w:pPr>
            <w:r w:rsidRPr="00FA1076">
              <w:rPr>
                <w:sz w:val="20"/>
                <w:szCs w:val="20"/>
              </w:rPr>
              <w:t xml:space="preserve">ГОСТ </w:t>
            </w:r>
            <w:proofErr w:type="gramStart"/>
            <w:r w:rsidRPr="00FA1076">
              <w:rPr>
                <w:sz w:val="20"/>
                <w:szCs w:val="20"/>
              </w:rPr>
              <w:t>Р</w:t>
            </w:r>
            <w:proofErr w:type="gramEnd"/>
            <w:r w:rsidRPr="00FA1076">
              <w:rPr>
                <w:sz w:val="20"/>
                <w:szCs w:val="20"/>
              </w:rPr>
              <w:t xml:space="preserve"> 51866-2002;</w:t>
            </w:r>
          </w:p>
          <w:p w:rsidR="00FA1076" w:rsidRPr="00FA1076" w:rsidRDefault="00FA1076" w:rsidP="00FA1076">
            <w:pPr>
              <w:spacing w:after="0" w:line="240" w:lineRule="auto"/>
              <w:rPr>
                <w:sz w:val="20"/>
                <w:szCs w:val="20"/>
              </w:rPr>
            </w:pPr>
            <w:r w:rsidRPr="00FA1076">
              <w:rPr>
                <w:sz w:val="20"/>
                <w:szCs w:val="20"/>
              </w:rPr>
              <w:t>Октановое число не менее:</w:t>
            </w:r>
          </w:p>
          <w:p w:rsidR="00FA1076" w:rsidRPr="00FA1076" w:rsidRDefault="00FA1076" w:rsidP="00FA1076">
            <w:pPr>
              <w:spacing w:after="0" w:line="240" w:lineRule="auto"/>
              <w:rPr>
                <w:sz w:val="20"/>
                <w:szCs w:val="20"/>
              </w:rPr>
            </w:pPr>
            <w:r w:rsidRPr="00FA1076">
              <w:rPr>
                <w:sz w:val="20"/>
                <w:szCs w:val="20"/>
              </w:rPr>
              <w:t>по моторному методу 83.0</w:t>
            </w:r>
          </w:p>
          <w:p w:rsidR="00FA1076" w:rsidRPr="00FA1076" w:rsidRDefault="00FA1076" w:rsidP="00FA1076">
            <w:pPr>
              <w:pStyle w:val="af7"/>
              <w:spacing w:after="0"/>
              <w:rPr>
                <w:b/>
                <w:sz w:val="20"/>
                <w:szCs w:val="20"/>
              </w:rPr>
            </w:pPr>
            <w:r w:rsidRPr="00FA1076">
              <w:rPr>
                <w:sz w:val="20"/>
                <w:szCs w:val="20"/>
              </w:rPr>
              <w:t>по исследовательскому методу 92.0</w:t>
            </w:r>
          </w:p>
        </w:tc>
        <w:tc>
          <w:tcPr>
            <w:tcW w:w="883"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Pr>
                <w:sz w:val="20"/>
                <w:szCs w:val="20"/>
              </w:rPr>
              <w:t>т</w:t>
            </w:r>
          </w:p>
        </w:tc>
        <w:tc>
          <w:tcPr>
            <w:tcW w:w="920"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Pr>
                <w:sz w:val="20"/>
                <w:szCs w:val="20"/>
              </w:rPr>
              <w:t>22</w:t>
            </w:r>
          </w:p>
        </w:tc>
      </w:tr>
      <w:tr w:rsidR="00FA1076" w:rsidRPr="00FA1076" w:rsidTr="00FA1076">
        <w:tc>
          <w:tcPr>
            <w:tcW w:w="534" w:type="dxa"/>
          </w:tcPr>
          <w:p w:rsidR="00FA1076" w:rsidRDefault="00FA1076" w:rsidP="00FA1076">
            <w:pPr>
              <w:pStyle w:val="af7"/>
              <w:spacing w:after="0"/>
              <w:jc w:val="center"/>
              <w:rPr>
                <w:b/>
                <w:sz w:val="20"/>
                <w:szCs w:val="20"/>
              </w:rPr>
            </w:pPr>
            <w:r>
              <w:rPr>
                <w:b/>
                <w:sz w:val="20"/>
                <w:szCs w:val="20"/>
              </w:rPr>
              <w:t>3</w:t>
            </w:r>
          </w:p>
        </w:tc>
        <w:tc>
          <w:tcPr>
            <w:tcW w:w="1701" w:type="dxa"/>
          </w:tcPr>
          <w:p w:rsidR="00FA1076" w:rsidRDefault="00FA1076" w:rsidP="00FA1076">
            <w:pPr>
              <w:pStyle w:val="af7"/>
              <w:spacing w:after="0"/>
              <w:jc w:val="center"/>
              <w:rPr>
                <w:sz w:val="20"/>
                <w:szCs w:val="20"/>
              </w:rPr>
            </w:pPr>
            <w:r>
              <w:rPr>
                <w:sz w:val="20"/>
                <w:szCs w:val="20"/>
              </w:rPr>
              <w:t>Бензин А-76</w:t>
            </w:r>
          </w:p>
        </w:tc>
        <w:tc>
          <w:tcPr>
            <w:tcW w:w="5631" w:type="dxa"/>
          </w:tcPr>
          <w:p w:rsidR="00920014" w:rsidRDefault="00920014" w:rsidP="00920014">
            <w:pPr>
              <w:pStyle w:val="af7"/>
              <w:spacing w:after="0"/>
              <w:rPr>
                <w:sz w:val="20"/>
                <w:szCs w:val="20"/>
              </w:rPr>
            </w:pPr>
            <w:r>
              <w:rPr>
                <w:sz w:val="20"/>
                <w:szCs w:val="20"/>
              </w:rPr>
              <w:t>ГОСТ 2084-77</w:t>
            </w:r>
          </w:p>
          <w:p w:rsidR="00FA1076" w:rsidRPr="00920014" w:rsidRDefault="00920014" w:rsidP="00920014">
            <w:pPr>
              <w:pStyle w:val="af7"/>
              <w:spacing w:after="0"/>
              <w:rPr>
                <w:sz w:val="20"/>
                <w:szCs w:val="20"/>
              </w:rPr>
            </w:pPr>
            <w:r w:rsidRPr="00920014">
              <w:rPr>
                <w:sz w:val="20"/>
                <w:szCs w:val="20"/>
              </w:rPr>
              <w:t>с октановым числом по моторному методу не менее 76</w:t>
            </w:r>
          </w:p>
        </w:tc>
        <w:tc>
          <w:tcPr>
            <w:tcW w:w="883"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т</w:t>
            </w:r>
          </w:p>
        </w:tc>
        <w:tc>
          <w:tcPr>
            <w:tcW w:w="920"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11</w:t>
            </w:r>
          </w:p>
        </w:tc>
      </w:tr>
      <w:tr w:rsidR="00FA1076" w:rsidRPr="00FA1076" w:rsidTr="00FA1076">
        <w:tc>
          <w:tcPr>
            <w:tcW w:w="534" w:type="dxa"/>
          </w:tcPr>
          <w:p w:rsidR="00FA1076" w:rsidRDefault="00FA1076" w:rsidP="00FA1076">
            <w:pPr>
              <w:pStyle w:val="af7"/>
              <w:spacing w:after="0"/>
              <w:jc w:val="center"/>
              <w:rPr>
                <w:b/>
                <w:sz w:val="20"/>
                <w:szCs w:val="20"/>
              </w:rPr>
            </w:pPr>
            <w:r>
              <w:rPr>
                <w:b/>
                <w:sz w:val="20"/>
                <w:szCs w:val="20"/>
              </w:rPr>
              <w:t>4</w:t>
            </w:r>
          </w:p>
        </w:tc>
        <w:tc>
          <w:tcPr>
            <w:tcW w:w="1701" w:type="dxa"/>
          </w:tcPr>
          <w:p w:rsidR="00FA1076" w:rsidRDefault="00FA1076" w:rsidP="00FA1076">
            <w:pPr>
              <w:pStyle w:val="af7"/>
              <w:spacing w:after="0"/>
              <w:jc w:val="center"/>
              <w:rPr>
                <w:sz w:val="20"/>
                <w:szCs w:val="20"/>
              </w:rPr>
            </w:pPr>
            <w:r>
              <w:rPr>
                <w:sz w:val="20"/>
                <w:szCs w:val="20"/>
              </w:rPr>
              <w:t>Дизельное топливо</w:t>
            </w:r>
          </w:p>
        </w:tc>
        <w:tc>
          <w:tcPr>
            <w:tcW w:w="5631" w:type="dxa"/>
          </w:tcPr>
          <w:p w:rsidR="00FA1076" w:rsidRPr="00EB43EE" w:rsidRDefault="00EB43EE" w:rsidP="00FA1076">
            <w:pPr>
              <w:pStyle w:val="af7"/>
              <w:spacing w:after="0"/>
              <w:rPr>
                <w:sz w:val="20"/>
                <w:szCs w:val="20"/>
              </w:rPr>
            </w:pPr>
            <w:r w:rsidRPr="00EB43EE">
              <w:rPr>
                <w:sz w:val="20"/>
                <w:szCs w:val="20"/>
              </w:rPr>
              <w:t>ГОСТ</w:t>
            </w:r>
            <w:r>
              <w:rPr>
                <w:sz w:val="20"/>
                <w:szCs w:val="20"/>
              </w:rPr>
              <w:t xml:space="preserve"> </w:t>
            </w:r>
            <w:r w:rsidR="002412F3">
              <w:rPr>
                <w:sz w:val="20"/>
                <w:szCs w:val="20"/>
              </w:rPr>
              <w:t>305-82</w:t>
            </w:r>
          </w:p>
        </w:tc>
        <w:tc>
          <w:tcPr>
            <w:tcW w:w="883"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т</w:t>
            </w:r>
          </w:p>
        </w:tc>
        <w:tc>
          <w:tcPr>
            <w:tcW w:w="920"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25</w:t>
            </w:r>
          </w:p>
        </w:tc>
      </w:tr>
    </w:tbl>
    <w:p w:rsidR="00FA1076" w:rsidRDefault="00FA1076" w:rsidP="00FA1076">
      <w:pPr>
        <w:pStyle w:val="af7"/>
        <w:rPr>
          <w:rFonts w:ascii="Times New Roman" w:hAnsi="Times New Roman"/>
          <w:b/>
          <w:sz w:val="24"/>
          <w:szCs w:val="24"/>
        </w:rPr>
      </w:pPr>
    </w:p>
    <w:p w:rsidR="00FA1076" w:rsidRDefault="00FA1076" w:rsidP="00FA1076">
      <w:pPr>
        <w:pStyle w:val="af7"/>
        <w:rPr>
          <w:rFonts w:ascii="Times New Roman" w:hAnsi="Times New Roman"/>
          <w:b/>
          <w:sz w:val="24"/>
          <w:szCs w:val="24"/>
        </w:rPr>
      </w:pPr>
      <w:r>
        <w:rPr>
          <w:rFonts w:ascii="Times New Roman" w:hAnsi="Times New Roman"/>
          <w:b/>
          <w:sz w:val="24"/>
          <w:szCs w:val="24"/>
        </w:rPr>
        <w:t>2. Условия поставки</w:t>
      </w:r>
    </w:p>
    <w:p w:rsidR="00FA1076" w:rsidRDefault="00FA1076" w:rsidP="00FA1076">
      <w:pPr>
        <w:pStyle w:val="af7"/>
        <w:numPr>
          <w:ilvl w:val="0"/>
          <w:numId w:val="33"/>
        </w:numPr>
        <w:ind w:left="0" w:firstLine="0"/>
        <w:rPr>
          <w:rFonts w:ascii="Times New Roman" w:hAnsi="Times New Roman"/>
          <w:sz w:val="23"/>
          <w:szCs w:val="23"/>
        </w:rPr>
      </w:pPr>
      <w:r w:rsidRPr="00FA1076">
        <w:rPr>
          <w:rFonts w:ascii="Times New Roman" w:hAnsi="Times New Roman"/>
          <w:sz w:val="23"/>
          <w:szCs w:val="23"/>
        </w:rPr>
        <w:t>Участник размещения заказа обязуется выполнить поставку товара в полном объеме и в сроки в соответствии с требованиями Заказчика</w:t>
      </w:r>
      <w:r>
        <w:rPr>
          <w:rFonts w:ascii="Times New Roman" w:hAnsi="Times New Roman"/>
          <w:sz w:val="23"/>
          <w:szCs w:val="23"/>
        </w:rPr>
        <w:t>.</w:t>
      </w:r>
    </w:p>
    <w:p w:rsidR="00FA1076" w:rsidRPr="00FA1076" w:rsidRDefault="00FA1076" w:rsidP="00FA1076">
      <w:pPr>
        <w:pStyle w:val="af7"/>
        <w:rPr>
          <w:rFonts w:ascii="Times New Roman" w:hAnsi="Times New Roman"/>
          <w:b/>
          <w:sz w:val="24"/>
          <w:szCs w:val="24"/>
        </w:rPr>
      </w:pPr>
      <w:r w:rsidRPr="00FA1076">
        <w:rPr>
          <w:rFonts w:ascii="Times New Roman" w:hAnsi="Times New Roman"/>
          <w:b/>
          <w:sz w:val="23"/>
          <w:szCs w:val="23"/>
        </w:rPr>
        <w:t>3. Особые требования</w:t>
      </w:r>
    </w:p>
    <w:p w:rsidR="00EA22FD" w:rsidRPr="00FA1076" w:rsidRDefault="00FA1076" w:rsidP="00FA1076">
      <w:pPr>
        <w:pStyle w:val="af3"/>
        <w:numPr>
          <w:ilvl w:val="0"/>
          <w:numId w:val="33"/>
        </w:numPr>
        <w:spacing w:line="240" w:lineRule="auto"/>
        <w:ind w:left="0" w:hanging="11"/>
        <w:rPr>
          <w:rFonts w:ascii="Times New Roman" w:hAnsi="Times New Roman"/>
          <w:sz w:val="24"/>
          <w:szCs w:val="24"/>
        </w:rPr>
      </w:pPr>
      <w:r w:rsidRPr="00FA1076">
        <w:rPr>
          <w:rFonts w:ascii="Times New Roman" w:hAnsi="Times New Roman"/>
          <w:sz w:val="24"/>
          <w:szCs w:val="24"/>
        </w:rPr>
        <w:t>Наличие у поставщика разветвленной сети автомобильных заправочных станций в городе Выборг и на трассе Выборг-Санкт-Петербург</w:t>
      </w:r>
      <w:r w:rsidRPr="00FA1076">
        <w:rPr>
          <w:rFonts w:ascii="Times New Roman" w:hAnsi="Times New Roman"/>
          <w:color w:val="800080"/>
          <w:sz w:val="24"/>
          <w:szCs w:val="24"/>
          <w:u w:val="single"/>
        </w:rPr>
        <w:t xml:space="preserve"> </w:t>
      </w:r>
      <w:r w:rsidRPr="00FA1076">
        <w:rPr>
          <w:rFonts w:ascii="Times New Roman" w:hAnsi="Times New Roman"/>
          <w:sz w:val="24"/>
          <w:szCs w:val="24"/>
        </w:rPr>
        <w:t>с комплексом, способным обеспечить заправку через колонки бензином А-92, А-95</w:t>
      </w:r>
      <w:r w:rsidR="000A71F3">
        <w:rPr>
          <w:rFonts w:ascii="Times New Roman" w:hAnsi="Times New Roman"/>
          <w:sz w:val="24"/>
          <w:szCs w:val="24"/>
        </w:rPr>
        <w:t>, А-76</w:t>
      </w:r>
      <w:r w:rsidRPr="00FA1076">
        <w:rPr>
          <w:rFonts w:ascii="Times New Roman" w:hAnsi="Times New Roman"/>
          <w:sz w:val="24"/>
          <w:szCs w:val="24"/>
        </w:rPr>
        <w:t>, топливом дизельным в круглосуточном режиме работы.</w:t>
      </w:r>
    </w:p>
    <w:p w:rsidR="00FA1076" w:rsidRDefault="00FA1076" w:rsidP="00FA1076">
      <w:pPr>
        <w:pStyle w:val="af3"/>
        <w:numPr>
          <w:ilvl w:val="0"/>
          <w:numId w:val="33"/>
        </w:numPr>
        <w:spacing w:line="240" w:lineRule="auto"/>
        <w:ind w:left="0" w:hanging="11"/>
        <w:rPr>
          <w:rStyle w:val="FontStyle11"/>
          <w:sz w:val="24"/>
          <w:szCs w:val="24"/>
        </w:rPr>
      </w:pPr>
      <w:r w:rsidRPr="00FA1076">
        <w:rPr>
          <w:rStyle w:val="FontStyle11"/>
          <w:sz w:val="24"/>
          <w:szCs w:val="24"/>
        </w:rPr>
        <w:t>Отпуск Заказчику топлива с применением талонов для отпуска топлива установлен</w:t>
      </w:r>
      <w:r w:rsidR="000A71F3">
        <w:rPr>
          <w:rStyle w:val="FontStyle11"/>
          <w:sz w:val="24"/>
          <w:szCs w:val="24"/>
        </w:rPr>
        <w:t>ного образца:</w:t>
      </w:r>
    </w:p>
    <w:p w:rsidR="000A71F3" w:rsidRDefault="000A71F3" w:rsidP="000A71F3">
      <w:pPr>
        <w:pStyle w:val="af3"/>
        <w:spacing w:line="240" w:lineRule="auto"/>
        <w:ind w:left="709"/>
        <w:rPr>
          <w:rStyle w:val="FontStyle11"/>
          <w:sz w:val="24"/>
          <w:szCs w:val="24"/>
        </w:rPr>
      </w:pPr>
      <w:r>
        <w:rPr>
          <w:rStyle w:val="FontStyle11"/>
          <w:sz w:val="24"/>
          <w:szCs w:val="24"/>
        </w:rPr>
        <w:t>- дата окончания действия талона указыв</w:t>
      </w:r>
      <w:r w:rsidR="001765D9">
        <w:rPr>
          <w:rStyle w:val="FontStyle11"/>
          <w:sz w:val="24"/>
          <w:szCs w:val="24"/>
        </w:rPr>
        <w:t>ается непосредственно на Талоне;</w:t>
      </w:r>
    </w:p>
    <w:p w:rsidR="000A71F3" w:rsidRDefault="000A71F3" w:rsidP="000A71F3">
      <w:pPr>
        <w:pStyle w:val="af3"/>
        <w:spacing w:line="240" w:lineRule="auto"/>
        <w:ind w:left="709"/>
        <w:rPr>
          <w:rStyle w:val="FontStyle11"/>
          <w:sz w:val="24"/>
          <w:szCs w:val="24"/>
        </w:rPr>
      </w:pPr>
      <w:r>
        <w:rPr>
          <w:rStyle w:val="FontStyle11"/>
          <w:sz w:val="24"/>
          <w:szCs w:val="24"/>
        </w:rPr>
        <w:t xml:space="preserve">- срок действия талона может быть продлен в течение 10 дней по окончании </w:t>
      </w:r>
      <w:r w:rsidR="001765D9">
        <w:rPr>
          <w:rStyle w:val="FontStyle11"/>
          <w:sz w:val="24"/>
          <w:szCs w:val="24"/>
        </w:rPr>
        <w:t>указанного срока.</w:t>
      </w:r>
    </w:p>
    <w:sectPr w:rsidR="000A71F3" w:rsidSect="00CC3077">
      <w:type w:val="continuous"/>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CE" w:rsidRDefault="009921CE" w:rsidP="003C4083">
      <w:pPr>
        <w:spacing w:after="0" w:line="240" w:lineRule="auto"/>
      </w:pPr>
      <w:r>
        <w:separator/>
      </w:r>
    </w:p>
  </w:endnote>
  <w:endnote w:type="continuationSeparator" w:id="0">
    <w:p w:rsidR="009921CE" w:rsidRDefault="009921CE" w:rsidP="003C4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CE" w:rsidRDefault="009921CE" w:rsidP="003C4083">
      <w:pPr>
        <w:spacing w:after="0" w:line="240" w:lineRule="auto"/>
      </w:pPr>
      <w:r>
        <w:separator/>
      </w:r>
    </w:p>
  </w:footnote>
  <w:footnote w:type="continuationSeparator" w:id="0">
    <w:p w:rsidR="009921CE" w:rsidRDefault="009921CE" w:rsidP="003C4083">
      <w:pPr>
        <w:spacing w:after="0" w:line="240" w:lineRule="auto"/>
      </w:pPr>
      <w:r>
        <w:continuationSeparator/>
      </w:r>
    </w:p>
  </w:footnote>
  <w:footnote w:id="1">
    <w:p w:rsidR="009921CE" w:rsidRPr="003C4083" w:rsidRDefault="009921CE" w:rsidP="003C4083">
      <w:pPr>
        <w:pStyle w:val="a7"/>
        <w:keepNext/>
        <w:tabs>
          <w:tab w:val="num" w:pos="360"/>
        </w:tabs>
        <w:spacing w:before="0" w:beforeAutospacing="0" w:after="0" w:afterAutospacing="0"/>
        <w:jc w:val="both"/>
        <w:rPr>
          <w:sz w:val="20"/>
          <w:szCs w:val="20"/>
        </w:rPr>
      </w:pPr>
      <w:r w:rsidRPr="003C4083">
        <w:rPr>
          <w:rStyle w:val="afd"/>
          <w:sz w:val="20"/>
          <w:szCs w:val="20"/>
        </w:rPr>
        <w:footnoteRef/>
      </w:r>
      <w:r w:rsidRPr="003C4083">
        <w:rPr>
          <w:sz w:val="20"/>
          <w:szCs w:val="20"/>
        </w:rPr>
        <w:t xml:space="preserve"> </w:t>
      </w:r>
      <w:r>
        <w:rPr>
          <w:sz w:val="20"/>
          <w:szCs w:val="20"/>
        </w:rPr>
        <w:t xml:space="preserve">В случае проведения </w:t>
      </w:r>
      <w:r w:rsidRPr="003C4083">
        <w:rPr>
          <w:sz w:val="20"/>
          <w:szCs w:val="20"/>
        </w:rPr>
        <w:t>запрос</w:t>
      </w:r>
      <w:r>
        <w:rPr>
          <w:sz w:val="20"/>
          <w:szCs w:val="20"/>
        </w:rPr>
        <w:t>а</w:t>
      </w:r>
      <w:r w:rsidRPr="003C4083">
        <w:rPr>
          <w:sz w:val="20"/>
          <w:szCs w:val="20"/>
        </w:rPr>
        <w:t xml:space="preserve"> котировок </w:t>
      </w:r>
      <w:r>
        <w:rPr>
          <w:sz w:val="20"/>
          <w:szCs w:val="20"/>
        </w:rPr>
        <w:t>с</w:t>
      </w:r>
      <w:r w:rsidRPr="003C4083">
        <w:rPr>
          <w:sz w:val="20"/>
          <w:szCs w:val="20"/>
        </w:rPr>
        <w:t xml:space="preserve"> использовани</w:t>
      </w:r>
      <w:r>
        <w:rPr>
          <w:sz w:val="20"/>
          <w:szCs w:val="20"/>
        </w:rPr>
        <w:t>ем  ЭТП</w:t>
      </w:r>
    </w:p>
    <w:p w:rsidR="009921CE" w:rsidRDefault="009921CE">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2">
    <w:nsid w:val="1353040C"/>
    <w:multiLevelType w:val="singleLevel"/>
    <w:tmpl w:val="FB940398"/>
    <w:lvl w:ilvl="0">
      <w:start w:val="1"/>
      <w:numFmt w:val="decimal"/>
      <w:lvlText w:val="1.%1."/>
      <w:legacy w:legacy="1" w:legacySpace="0" w:legacyIndent="451"/>
      <w:lvlJc w:val="left"/>
      <w:rPr>
        <w:rFonts w:ascii="Calibri" w:hAnsi="Calibri" w:cs="Calibri" w:hint="default"/>
      </w:rPr>
    </w:lvl>
  </w:abstractNum>
  <w:abstractNum w:abstractNumId="3">
    <w:nsid w:val="14B75DAD"/>
    <w:multiLevelType w:val="singleLevel"/>
    <w:tmpl w:val="11B8241C"/>
    <w:lvl w:ilvl="0">
      <w:start w:val="1"/>
      <w:numFmt w:val="decimal"/>
      <w:lvlText w:val="5.%1."/>
      <w:legacy w:legacy="1" w:legacySpace="0" w:legacyIndent="408"/>
      <w:lvlJc w:val="left"/>
      <w:rPr>
        <w:rFonts w:ascii="Times New Roman" w:hAnsi="Times New Roman" w:cs="Times New Roman" w:hint="default"/>
      </w:r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571AD9"/>
    <w:multiLevelType w:val="multilevel"/>
    <w:tmpl w:val="29CA6EAA"/>
    <w:lvl w:ilvl="0">
      <w:start w:val="1"/>
      <w:numFmt w:val="decimal"/>
      <w:pStyle w:val="-"/>
      <w:lvlText w:val="%1."/>
      <w:lvlJc w:val="center"/>
      <w:pPr>
        <w:tabs>
          <w:tab w:val="num" w:pos="0"/>
        </w:tabs>
        <w:ind w:left="0" w:firstLine="0"/>
      </w:pPr>
      <w:rPr>
        <w:rFonts w:hint="default"/>
        <w:b/>
        <w:i w:val="0"/>
      </w:rPr>
    </w:lvl>
    <w:lvl w:ilvl="1">
      <w:start w:val="1"/>
      <w:numFmt w:val="decimal"/>
      <w:pStyle w:val="-0"/>
      <w:suff w:val="space"/>
      <w:lvlText w:val="2.%2."/>
      <w:lvlJc w:val="left"/>
      <w:pPr>
        <w:ind w:left="7" w:firstLine="703"/>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274D4F"/>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FC44C2"/>
    <w:multiLevelType w:val="singleLevel"/>
    <w:tmpl w:val="EEE0A550"/>
    <w:lvl w:ilvl="0">
      <w:start w:val="1"/>
      <w:numFmt w:val="decimal"/>
      <w:lvlText w:val="8.%1."/>
      <w:legacy w:legacy="1" w:legacySpace="0" w:legacyIndent="413"/>
      <w:lvlJc w:val="left"/>
      <w:rPr>
        <w:rFonts w:ascii="Times New Roman" w:hAnsi="Times New Roman" w:cs="Times New Roman" w:hint="default"/>
      </w:rPr>
    </w:lvl>
  </w:abstractNum>
  <w:abstractNum w:abstractNumId="1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611706"/>
    <w:multiLevelType w:val="multilevel"/>
    <w:tmpl w:val="200A6C38"/>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2AFB137E"/>
    <w:multiLevelType w:val="hybridMultilevel"/>
    <w:tmpl w:val="ED22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2F423A98"/>
    <w:multiLevelType w:val="singleLevel"/>
    <w:tmpl w:val="3510F4C8"/>
    <w:lvl w:ilvl="0">
      <w:start w:val="1"/>
      <w:numFmt w:val="decimal"/>
      <w:lvlText w:val="3.%1."/>
      <w:legacy w:legacy="1" w:legacySpace="0" w:legacyIndent="418"/>
      <w:lvlJc w:val="left"/>
      <w:rPr>
        <w:rFonts w:ascii="Times New Roman" w:hAnsi="Times New Roman" w:cs="Times New Roman" w:hint="default"/>
      </w:rPr>
    </w:lvl>
  </w:abstractNum>
  <w:abstractNum w:abstractNumId="15">
    <w:nsid w:val="32AE0D4C"/>
    <w:multiLevelType w:val="singleLevel"/>
    <w:tmpl w:val="914C7B00"/>
    <w:lvl w:ilvl="0">
      <w:start w:val="3"/>
      <w:numFmt w:val="decimal"/>
      <w:lvlText w:val="4.%1."/>
      <w:legacy w:legacy="1" w:legacySpace="0" w:legacyIndent="403"/>
      <w:lvlJc w:val="left"/>
      <w:rPr>
        <w:rFonts w:ascii="Times New Roman" w:hAnsi="Times New Roman" w:cs="Times New Roman" w:hint="default"/>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E1C7186"/>
    <w:multiLevelType w:val="singleLevel"/>
    <w:tmpl w:val="93C2281C"/>
    <w:lvl w:ilvl="0">
      <w:start w:val="3"/>
      <w:numFmt w:val="decimal"/>
      <w:lvlText w:val="1.%1."/>
      <w:lvlJc w:val="left"/>
      <w:pPr>
        <w:ind w:left="0" w:firstLine="0"/>
      </w:pPr>
      <w:rPr>
        <w:rFonts w:ascii="Times New Roman" w:hAnsi="Times New Roman" w:cs="Times New Roman" w:hint="default"/>
        <w:b/>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7C80FCB"/>
    <w:multiLevelType w:val="singleLevel"/>
    <w:tmpl w:val="26725BA0"/>
    <w:lvl w:ilvl="0">
      <w:start w:val="4"/>
      <w:numFmt w:val="decimal"/>
      <w:lvlText w:val="3.%1."/>
      <w:legacy w:legacy="1" w:legacySpace="0" w:legacyIndent="389"/>
      <w:lvlJc w:val="left"/>
      <w:rPr>
        <w:rFonts w:ascii="Calibri" w:hAnsi="Calibri" w:cs="Calibri" w:hint="default"/>
      </w:rPr>
    </w:lvl>
  </w:abstractNum>
  <w:abstractNum w:abstractNumId="2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C9D6A14"/>
    <w:multiLevelType w:val="singleLevel"/>
    <w:tmpl w:val="26CCB4F6"/>
    <w:lvl w:ilvl="0">
      <w:start w:val="1"/>
      <w:numFmt w:val="decimal"/>
      <w:lvlText w:val="6.%1."/>
      <w:legacy w:legacy="1" w:legacySpace="0" w:legacyIndent="394"/>
      <w:lvlJc w:val="left"/>
      <w:rPr>
        <w:rFonts w:ascii="Times New Roman" w:hAnsi="Times New Roman" w:cs="Times New Roman" w:hint="default"/>
      </w:rPr>
    </w:lvl>
  </w:abstractNum>
  <w:abstractNum w:abstractNumId="27">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1DB7D6C"/>
    <w:multiLevelType w:val="singleLevel"/>
    <w:tmpl w:val="AB964AEE"/>
    <w:lvl w:ilvl="0">
      <w:start w:val="2"/>
      <w:numFmt w:val="decimal"/>
      <w:lvlText w:val="5.%1."/>
      <w:lvlJc w:val="left"/>
      <w:pPr>
        <w:ind w:left="360" w:hanging="360"/>
      </w:pPr>
      <w:rPr>
        <w:rFonts w:ascii="Times New Roman" w:hAnsi="Times New Roman" w:cs="Times New Roman" w:hint="default"/>
        <w:b/>
      </w:rPr>
    </w:lvl>
  </w:abstractNum>
  <w:abstractNum w:abstractNumId="29">
    <w:nsid w:val="57DC64F8"/>
    <w:multiLevelType w:val="hybridMultilevel"/>
    <w:tmpl w:val="A162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96398"/>
    <w:multiLevelType w:val="hybridMultilevel"/>
    <w:tmpl w:val="96C0EB24"/>
    <w:lvl w:ilvl="0" w:tplc="6082E9C2">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8C551DA"/>
    <w:multiLevelType w:val="hybridMultilevel"/>
    <w:tmpl w:val="C096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77A249C1"/>
    <w:multiLevelType w:val="multilevel"/>
    <w:tmpl w:val="16EA7958"/>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5">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6">
    <w:nsid w:val="7C44148D"/>
    <w:multiLevelType w:val="hybridMultilevel"/>
    <w:tmpl w:val="1C124C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CAE6233"/>
    <w:multiLevelType w:val="singleLevel"/>
    <w:tmpl w:val="87288068"/>
    <w:lvl w:ilvl="0">
      <w:start w:val="2"/>
      <w:numFmt w:val="decimal"/>
      <w:lvlText w:val="5.%1."/>
      <w:lvlJc w:val="left"/>
      <w:pPr>
        <w:ind w:left="360" w:hanging="360"/>
      </w:pPr>
      <w:rPr>
        <w:rFonts w:ascii="Times New Roman" w:hAnsi="Times New Roman" w:cs="Times New Roman" w:hint="default"/>
        <w:b/>
      </w:rPr>
    </w:lvl>
  </w:abstractNum>
  <w:abstractNum w:abstractNumId="38">
    <w:nsid w:val="7DA023D9"/>
    <w:multiLevelType w:val="singleLevel"/>
    <w:tmpl w:val="ABA2F27C"/>
    <w:lvl w:ilvl="0">
      <w:start w:val="1"/>
      <w:numFmt w:val="russianLower"/>
      <w:lvlText w:val="%1)"/>
      <w:lvlJc w:val="left"/>
      <w:pPr>
        <w:tabs>
          <w:tab w:val="num" w:pos="720"/>
        </w:tabs>
        <w:ind w:firstLine="680"/>
      </w:pPr>
      <w:rPr>
        <w:rFonts w:ascii="Times New Roman" w:hAnsi="Times New Roman" w:cs="Times New Roman" w:hint="default"/>
      </w:rPr>
    </w:lvl>
  </w:abstractNum>
  <w:abstractNum w:abstractNumId="3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8"/>
  </w:num>
  <w:num w:numId="26">
    <w:abstractNumId w:val="37"/>
  </w:num>
  <w:num w:numId="27">
    <w:abstractNumId w:val="5"/>
  </w:num>
  <w:num w:numId="28">
    <w:abstractNumId w:val="6"/>
  </w:num>
  <w:num w:numId="29">
    <w:abstractNumId w:val="27"/>
  </w:num>
  <w:num w:numId="30">
    <w:abstractNumId w:val="7"/>
  </w:num>
  <w:num w:numId="31">
    <w:abstractNumId w:val="36"/>
  </w:num>
  <w:num w:numId="32">
    <w:abstractNumId w:val="23"/>
  </w:num>
  <w:num w:numId="33">
    <w:abstractNumId w:val="31"/>
  </w:num>
  <w:num w:numId="34">
    <w:abstractNumId w:val="29"/>
  </w:num>
  <w:num w:numId="35">
    <w:abstractNumId w:val="2"/>
  </w:num>
  <w:num w:numId="36">
    <w:abstractNumId w:val="14"/>
  </w:num>
  <w:num w:numId="37">
    <w:abstractNumId w:val="24"/>
  </w:num>
  <w:num w:numId="38">
    <w:abstractNumId w:val="15"/>
  </w:num>
  <w:num w:numId="39">
    <w:abstractNumId w:val="3"/>
  </w:num>
  <w:num w:numId="40">
    <w:abstractNumId w:val="26"/>
  </w:num>
  <w:num w:numId="41">
    <w:abstractNumId w:val="1"/>
  </w:num>
  <w:num w:numId="42">
    <w:abstractNumId w:val="9"/>
  </w:num>
  <w:num w:numId="43">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13B51"/>
    <w:rsid w:val="0002092D"/>
    <w:rsid w:val="00023D95"/>
    <w:rsid w:val="0002690D"/>
    <w:rsid w:val="000272BE"/>
    <w:rsid w:val="000459A9"/>
    <w:rsid w:val="00045E31"/>
    <w:rsid w:val="00052344"/>
    <w:rsid w:val="00053D61"/>
    <w:rsid w:val="000636E9"/>
    <w:rsid w:val="000712A6"/>
    <w:rsid w:val="00076123"/>
    <w:rsid w:val="000941A2"/>
    <w:rsid w:val="00094928"/>
    <w:rsid w:val="000A48EA"/>
    <w:rsid w:val="000A6495"/>
    <w:rsid w:val="000A71F3"/>
    <w:rsid w:val="000B1568"/>
    <w:rsid w:val="000C6860"/>
    <w:rsid w:val="000D1179"/>
    <w:rsid w:val="000D527F"/>
    <w:rsid w:val="000E2190"/>
    <w:rsid w:val="000F1837"/>
    <w:rsid w:val="000F18C6"/>
    <w:rsid w:val="000F64B6"/>
    <w:rsid w:val="000F6F3C"/>
    <w:rsid w:val="00104467"/>
    <w:rsid w:val="00111DBE"/>
    <w:rsid w:val="0015487B"/>
    <w:rsid w:val="00155754"/>
    <w:rsid w:val="00157378"/>
    <w:rsid w:val="00166D8C"/>
    <w:rsid w:val="001703A5"/>
    <w:rsid w:val="001741AE"/>
    <w:rsid w:val="001765D9"/>
    <w:rsid w:val="001B07D6"/>
    <w:rsid w:val="001B4545"/>
    <w:rsid w:val="001B5C7D"/>
    <w:rsid w:val="001B5CBB"/>
    <w:rsid w:val="001D52CD"/>
    <w:rsid w:val="001E3094"/>
    <w:rsid w:val="001E6EBE"/>
    <w:rsid w:val="0020577B"/>
    <w:rsid w:val="00207585"/>
    <w:rsid w:val="002216A8"/>
    <w:rsid w:val="00234BE4"/>
    <w:rsid w:val="002412F3"/>
    <w:rsid w:val="0024470A"/>
    <w:rsid w:val="0025371C"/>
    <w:rsid w:val="00263778"/>
    <w:rsid w:val="002675BD"/>
    <w:rsid w:val="00276661"/>
    <w:rsid w:val="00276A87"/>
    <w:rsid w:val="002807A2"/>
    <w:rsid w:val="002834FC"/>
    <w:rsid w:val="00296A52"/>
    <w:rsid w:val="002A2CCA"/>
    <w:rsid w:val="002A779C"/>
    <w:rsid w:val="002A7FEE"/>
    <w:rsid w:val="002B4962"/>
    <w:rsid w:val="002C0A75"/>
    <w:rsid w:val="002D6326"/>
    <w:rsid w:val="002E696E"/>
    <w:rsid w:val="002F5CF6"/>
    <w:rsid w:val="00306C28"/>
    <w:rsid w:val="00320577"/>
    <w:rsid w:val="00322567"/>
    <w:rsid w:val="00323976"/>
    <w:rsid w:val="00332783"/>
    <w:rsid w:val="00335815"/>
    <w:rsid w:val="0033665A"/>
    <w:rsid w:val="00337119"/>
    <w:rsid w:val="003379A3"/>
    <w:rsid w:val="0034279B"/>
    <w:rsid w:val="003440C2"/>
    <w:rsid w:val="00344699"/>
    <w:rsid w:val="003515DB"/>
    <w:rsid w:val="00364503"/>
    <w:rsid w:val="00367D3D"/>
    <w:rsid w:val="00370B4E"/>
    <w:rsid w:val="00375203"/>
    <w:rsid w:val="0037611F"/>
    <w:rsid w:val="00391911"/>
    <w:rsid w:val="003956D3"/>
    <w:rsid w:val="003A0957"/>
    <w:rsid w:val="003A50E1"/>
    <w:rsid w:val="003B0208"/>
    <w:rsid w:val="003B3CF6"/>
    <w:rsid w:val="003C4083"/>
    <w:rsid w:val="00423A31"/>
    <w:rsid w:val="00427FCA"/>
    <w:rsid w:val="00433730"/>
    <w:rsid w:val="00434979"/>
    <w:rsid w:val="0044008E"/>
    <w:rsid w:val="00441076"/>
    <w:rsid w:val="0044613B"/>
    <w:rsid w:val="00453A61"/>
    <w:rsid w:val="004651FB"/>
    <w:rsid w:val="004658C0"/>
    <w:rsid w:val="004726CF"/>
    <w:rsid w:val="00472B95"/>
    <w:rsid w:val="00490309"/>
    <w:rsid w:val="0049341F"/>
    <w:rsid w:val="00497A66"/>
    <w:rsid w:val="004B2026"/>
    <w:rsid w:val="005138E7"/>
    <w:rsid w:val="00514976"/>
    <w:rsid w:val="00537420"/>
    <w:rsid w:val="00546B51"/>
    <w:rsid w:val="00554680"/>
    <w:rsid w:val="00555B79"/>
    <w:rsid w:val="00563C6E"/>
    <w:rsid w:val="00576E27"/>
    <w:rsid w:val="00584EE1"/>
    <w:rsid w:val="005856DD"/>
    <w:rsid w:val="005A4E48"/>
    <w:rsid w:val="005B7E0A"/>
    <w:rsid w:val="005D45EB"/>
    <w:rsid w:val="005E0357"/>
    <w:rsid w:val="005F12A9"/>
    <w:rsid w:val="005F7B8C"/>
    <w:rsid w:val="0061149F"/>
    <w:rsid w:val="0062135A"/>
    <w:rsid w:val="00621F98"/>
    <w:rsid w:val="00625C99"/>
    <w:rsid w:val="00646312"/>
    <w:rsid w:val="00654A64"/>
    <w:rsid w:val="00661B1C"/>
    <w:rsid w:val="00671673"/>
    <w:rsid w:val="00677E18"/>
    <w:rsid w:val="006862A4"/>
    <w:rsid w:val="00691883"/>
    <w:rsid w:val="006A06A5"/>
    <w:rsid w:val="006A2C54"/>
    <w:rsid w:val="006B4AA7"/>
    <w:rsid w:val="006C5465"/>
    <w:rsid w:val="006D4999"/>
    <w:rsid w:val="006F1CEA"/>
    <w:rsid w:val="00711570"/>
    <w:rsid w:val="00725647"/>
    <w:rsid w:val="00757E79"/>
    <w:rsid w:val="00760263"/>
    <w:rsid w:val="007656B4"/>
    <w:rsid w:val="00766C08"/>
    <w:rsid w:val="007713A3"/>
    <w:rsid w:val="00776B0B"/>
    <w:rsid w:val="0078542A"/>
    <w:rsid w:val="007B4CAB"/>
    <w:rsid w:val="007C7DB3"/>
    <w:rsid w:val="007D1121"/>
    <w:rsid w:val="007D4ED9"/>
    <w:rsid w:val="007D5012"/>
    <w:rsid w:val="007E1216"/>
    <w:rsid w:val="007E15CC"/>
    <w:rsid w:val="007F3DF9"/>
    <w:rsid w:val="00815CBC"/>
    <w:rsid w:val="00820B3F"/>
    <w:rsid w:val="00826537"/>
    <w:rsid w:val="00835013"/>
    <w:rsid w:val="00837143"/>
    <w:rsid w:val="00884186"/>
    <w:rsid w:val="008867EC"/>
    <w:rsid w:val="00897217"/>
    <w:rsid w:val="008B0D3C"/>
    <w:rsid w:val="008C3364"/>
    <w:rsid w:val="008C4AC5"/>
    <w:rsid w:val="008C699D"/>
    <w:rsid w:val="008D1D31"/>
    <w:rsid w:val="008D60F7"/>
    <w:rsid w:val="008E2CA3"/>
    <w:rsid w:val="008F56AB"/>
    <w:rsid w:val="0090146E"/>
    <w:rsid w:val="00904BB1"/>
    <w:rsid w:val="00914838"/>
    <w:rsid w:val="00920014"/>
    <w:rsid w:val="00924B25"/>
    <w:rsid w:val="00925EF3"/>
    <w:rsid w:val="00930916"/>
    <w:rsid w:val="00944CCA"/>
    <w:rsid w:val="00945A6D"/>
    <w:rsid w:val="009565F7"/>
    <w:rsid w:val="00967CAA"/>
    <w:rsid w:val="00972FD0"/>
    <w:rsid w:val="0098525A"/>
    <w:rsid w:val="009921CE"/>
    <w:rsid w:val="00993885"/>
    <w:rsid w:val="0099438D"/>
    <w:rsid w:val="009D2A6D"/>
    <w:rsid w:val="009D5633"/>
    <w:rsid w:val="00A102FF"/>
    <w:rsid w:val="00A30765"/>
    <w:rsid w:val="00A341F1"/>
    <w:rsid w:val="00A4214A"/>
    <w:rsid w:val="00A46C7C"/>
    <w:rsid w:val="00A65312"/>
    <w:rsid w:val="00A6757A"/>
    <w:rsid w:val="00A8754B"/>
    <w:rsid w:val="00AB7912"/>
    <w:rsid w:val="00AC1714"/>
    <w:rsid w:val="00AC448C"/>
    <w:rsid w:val="00AC6C12"/>
    <w:rsid w:val="00AE03B0"/>
    <w:rsid w:val="00AF47C0"/>
    <w:rsid w:val="00B27871"/>
    <w:rsid w:val="00B5011B"/>
    <w:rsid w:val="00B601B5"/>
    <w:rsid w:val="00B6768C"/>
    <w:rsid w:val="00B71D96"/>
    <w:rsid w:val="00BB59CF"/>
    <w:rsid w:val="00BD2453"/>
    <w:rsid w:val="00BD3C39"/>
    <w:rsid w:val="00BE20DA"/>
    <w:rsid w:val="00BF6C6B"/>
    <w:rsid w:val="00C06656"/>
    <w:rsid w:val="00C161E8"/>
    <w:rsid w:val="00C2379A"/>
    <w:rsid w:val="00C47DC9"/>
    <w:rsid w:val="00C57EC5"/>
    <w:rsid w:val="00C57F82"/>
    <w:rsid w:val="00C634C6"/>
    <w:rsid w:val="00C84F4D"/>
    <w:rsid w:val="00C92CE9"/>
    <w:rsid w:val="00C958AE"/>
    <w:rsid w:val="00CA0662"/>
    <w:rsid w:val="00CA5399"/>
    <w:rsid w:val="00CA59AB"/>
    <w:rsid w:val="00CA619A"/>
    <w:rsid w:val="00CB20F3"/>
    <w:rsid w:val="00CB4F12"/>
    <w:rsid w:val="00CC3077"/>
    <w:rsid w:val="00CC68D9"/>
    <w:rsid w:val="00CE78B0"/>
    <w:rsid w:val="00CF5590"/>
    <w:rsid w:val="00D166BF"/>
    <w:rsid w:val="00D26747"/>
    <w:rsid w:val="00D27ADB"/>
    <w:rsid w:val="00D30B90"/>
    <w:rsid w:val="00D420CD"/>
    <w:rsid w:val="00D42550"/>
    <w:rsid w:val="00D55882"/>
    <w:rsid w:val="00D62C41"/>
    <w:rsid w:val="00D64726"/>
    <w:rsid w:val="00D67CBA"/>
    <w:rsid w:val="00D8503F"/>
    <w:rsid w:val="00D94B02"/>
    <w:rsid w:val="00D958EA"/>
    <w:rsid w:val="00DB51FD"/>
    <w:rsid w:val="00DC524E"/>
    <w:rsid w:val="00DD2733"/>
    <w:rsid w:val="00DE0F3E"/>
    <w:rsid w:val="00DE18D6"/>
    <w:rsid w:val="00DE4007"/>
    <w:rsid w:val="00DE6F86"/>
    <w:rsid w:val="00DF4ED7"/>
    <w:rsid w:val="00E1637A"/>
    <w:rsid w:val="00E20A69"/>
    <w:rsid w:val="00E47868"/>
    <w:rsid w:val="00E554E4"/>
    <w:rsid w:val="00E609D1"/>
    <w:rsid w:val="00E66ECE"/>
    <w:rsid w:val="00E67FB8"/>
    <w:rsid w:val="00E75A9D"/>
    <w:rsid w:val="00E80C04"/>
    <w:rsid w:val="00E90BF6"/>
    <w:rsid w:val="00E940CA"/>
    <w:rsid w:val="00E947AE"/>
    <w:rsid w:val="00EA22FD"/>
    <w:rsid w:val="00EB0421"/>
    <w:rsid w:val="00EB43EE"/>
    <w:rsid w:val="00EC7F31"/>
    <w:rsid w:val="00ED3042"/>
    <w:rsid w:val="00ED6DF2"/>
    <w:rsid w:val="00EE7CD7"/>
    <w:rsid w:val="00F14876"/>
    <w:rsid w:val="00F2387D"/>
    <w:rsid w:val="00F23FF2"/>
    <w:rsid w:val="00F35CCD"/>
    <w:rsid w:val="00F41F93"/>
    <w:rsid w:val="00F53E41"/>
    <w:rsid w:val="00F70091"/>
    <w:rsid w:val="00F71927"/>
    <w:rsid w:val="00F74686"/>
    <w:rsid w:val="00F74D4B"/>
    <w:rsid w:val="00F97888"/>
    <w:rsid w:val="00FA1076"/>
    <w:rsid w:val="00FA72F9"/>
    <w:rsid w:val="00FA7D22"/>
    <w:rsid w:val="00FB0FF1"/>
    <w:rsid w:val="00FB2308"/>
    <w:rsid w:val="00FB3335"/>
    <w:rsid w:val="00FC6983"/>
    <w:rsid w:val="00FC7CFF"/>
    <w:rsid w:val="00FD63AD"/>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03B0"/>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uiPriority w:val="99"/>
    <w:rsid w:val="00E609D1"/>
    <w:pPr>
      <w:spacing w:after="120"/>
    </w:pPr>
  </w:style>
  <w:style w:type="character" w:customStyle="1" w:styleId="af8">
    <w:name w:val="Основной текст Знак"/>
    <w:basedOn w:val="a3"/>
    <w:link w:val="af7"/>
    <w:uiPriority w:val="99"/>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7"/>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7"/>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7"/>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uiPriority w:val="99"/>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7610708">
      <w:bodyDiv w:val="1"/>
      <w:marLeft w:val="0"/>
      <w:marRight w:val="0"/>
      <w:marTop w:val="0"/>
      <w:marBottom w:val="0"/>
      <w:divBdr>
        <w:top w:val="none" w:sz="0" w:space="0" w:color="auto"/>
        <w:left w:val="none" w:sz="0" w:space="0" w:color="auto"/>
        <w:bottom w:val="none" w:sz="0" w:space="0" w:color="auto"/>
        <w:right w:val="none" w:sz="0" w:space="0" w:color="auto"/>
      </w:divBdr>
    </w:div>
    <w:div w:id="374351402">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295018948">
      <w:bodyDiv w:val="1"/>
      <w:marLeft w:val="0"/>
      <w:marRight w:val="0"/>
      <w:marTop w:val="0"/>
      <w:marBottom w:val="0"/>
      <w:divBdr>
        <w:top w:val="none" w:sz="0" w:space="0" w:color="auto"/>
        <w:left w:val="none" w:sz="0" w:space="0" w:color="auto"/>
        <w:bottom w:val="none" w:sz="0" w:space="0" w:color="auto"/>
        <w:right w:val="none" w:sz="0" w:space="0" w:color="auto"/>
      </w:divBdr>
    </w:div>
    <w:div w:id="1671905561">
      <w:bodyDiv w:val="1"/>
      <w:marLeft w:val="0"/>
      <w:marRight w:val="0"/>
      <w:marTop w:val="0"/>
      <w:marBottom w:val="0"/>
      <w:divBdr>
        <w:top w:val="none" w:sz="0" w:space="0" w:color="auto"/>
        <w:left w:val="none" w:sz="0" w:space="0" w:color="auto"/>
        <w:bottom w:val="none" w:sz="0" w:space="0" w:color="auto"/>
        <w:right w:val="none" w:sz="0" w:space="0" w:color="auto"/>
      </w:divBdr>
    </w:div>
    <w:div w:id="16788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CEA2-69FB-47E4-9068-C7E71A0F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30</Pages>
  <Words>9963</Words>
  <Characters>67505</Characters>
  <Application>Microsoft Office Word</Application>
  <DocSecurity>0</DocSecurity>
  <Lines>562</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cp:revision>
  <cp:lastPrinted>2013-02-13T11:00:00Z</cp:lastPrinted>
  <dcterms:created xsi:type="dcterms:W3CDTF">2013-02-11T13:11:00Z</dcterms:created>
  <dcterms:modified xsi:type="dcterms:W3CDTF">2013-02-14T13:16:00Z</dcterms:modified>
</cp:coreProperties>
</file>